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2F" w:rsidRDefault="00112D2F" w:rsidP="007955AB">
      <w:pPr>
        <w:jc w:val="center"/>
        <w:rPr>
          <w:rFonts w:ascii="Times New Roman" w:hAnsi="Times New Roman" w:cs="Times New Roman"/>
          <w:b/>
          <w:sz w:val="32"/>
          <w:szCs w:val="32"/>
          <w:lang w:val="ro-RO"/>
        </w:rPr>
      </w:pPr>
      <w:bookmarkStart w:id="0" w:name="_GoBack"/>
      <w:bookmarkEnd w:id="0"/>
      <w:r w:rsidRPr="009369C7">
        <w:rPr>
          <w:rFonts w:ascii="Times New Roman" w:hAnsi="Times New Roman" w:cs="Times New Roman"/>
          <w:b/>
          <w:sz w:val="32"/>
          <w:szCs w:val="32"/>
          <w:lang w:val="ro-RO"/>
        </w:rPr>
        <w:t>MINISTERUL SĂNĂTĂŢII, MUNCII ŞI PROTECŢIEI SOCIALE AL REPUBLICII MOLDOVA</w:t>
      </w:r>
    </w:p>
    <w:p w:rsidR="00FD732F" w:rsidRPr="00FD732F" w:rsidRDefault="00FD732F" w:rsidP="00FD732F">
      <w:pPr>
        <w:jc w:val="center"/>
        <w:rPr>
          <w:rFonts w:ascii="Times New Roman" w:hAnsi="Times New Roman" w:cs="Times New Roman"/>
          <w:b/>
          <w:sz w:val="32"/>
          <w:szCs w:val="32"/>
          <w:lang w:val="ro-RO"/>
        </w:rPr>
      </w:pPr>
      <w:r>
        <w:rPr>
          <w:rFonts w:ascii="Times New Roman" w:hAnsi="Times New Roman" w:cs="Times New Roman"/>
          <w:b/>
          <w:sz w:val="32"/>
          <w:szCs w:val="32"/>
          <w:lang w:val="ro-RO"/>
        </w:rPr>
        <w:t>MINISTERUL EDUCAȚIEI, CULTURII ȘI CERCETĂRII REPUBLICII MOLDOVA</w:t>
      </w:r>
    </w:p>
    <w:p w:rsidR="00112D2F" w:rsidRPr="009369C7" w:rsidRDefault="00112D2F" w:rsidP="00112D2F">
      <w:pPr>
        <w:jc w:val="center"/>
        <w:rPr>
          <w:rFonts w:ascii="Times New Roman" w:hAnsi="Times New Roman" w:cs="Times New Roman"/>
          <w:b/>
          <w:sz w:val="32"/>
          <w:szCs w:val="32"/>
          <w:lang w:val="ro-RO"/>
        </w:rPr>
      </w:pPr>
      <w:r w:rsidRPr="009369C7">
        <w:rPr>
          <w:rFonts w:ascii="Times New Roman" w:hAnsi="Times New Roman" w:cs="Times New Roman"/>
          <w:b/>
          <w:sz w:val="32"/>
          <w:szCs w:val="32"/>
          <w:lang w:val="ro-RO"/>
        </w:rPr>
        <w:t>COLEGIUL DE MEDICINĂ BĂLŢI</w:t>
      </w:r>
    </w:p>
    <w:p w:rsidR="00112D2F" w:rsidRDefault="00112D2F" w:rsidP="00112D2F">
      <w:pPr>
        <w:jc w:val="center"/>
        <w:rPr>
          <w:rFonts w:ascii="Times New Roman" w:hAnsi="Times New Roman" w:cs="Times New Roman"/>
          <w:sz w:val="32"/>
          <w:szCs w:val="32"/>
          <w:lang w:val="ro-RO"/>
        </w:rPr>
      </w:pPr>
    </w:p>
    <w:p w:rsidR="00112D2F" w:rsidRDefault="00112D2F" w:rsidP="00112D2F">
      <w:pPr>
        <w:spacing w:after="0" w:line="240" w:lineRule="auto"/>
        <w:jc w:val="right"/>
        <w:rPr>
          <w:rFonts w:ascii="Times New Roman" w:hAnsi="Times New Roman" w:cs="Times New Roman"/>
          <w:sz w:val="24"/>
          <w:szCs w:val="24"/>
          <w:lang w:val="ro-RO"/>
        </w:rPr>
      </w:pPr>
      <w:r w:rsidRPr="00112D2F">
        <w:rPr>
          <w:rFonts w:ascii="Times New Roman" w:hAnsi="Times New Roman" w:cs="Times New Roman"/>
          <w:sz w:val="24"/>
          <w:szCs w:val="24"/>
          <w:lang w:val="ro-RO"/>
        </w:rPr>
        <w:t xml:space="preserve">Examinat </w:t>
      </w:r>
      <w:r>
        <w:rPr>
          <w:rFonts w:ascii="Times New Roman" w:hAnsi="Times New Roman" w:cs="Times New Roman"/>
          <w:sz w:val="24"/>
          <w:szCs w:val="24"/>
          <w:lang w:val="ro-RO"/>
        </w:rPr>
        <w:t xml:space="preserve">aprobat </w:t>
      </w:r>
    </w:p>
    <w:p w:rsidR="00112D2F" w:rsidRDefault="00112D2F" w:rsidP="00112D2F">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La Şedinţa Consiliului de Administraţie</w:t>
      </w:r>
    </w:p>
    <w:p w:rsidR="00112D2F" w:rsidRDefault="0094390F" w:rsidP="00112D2F">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d</w:t>
      </w:r>
      <w:r w:rsidR="00CB36CF">
        <w:rPr>
          <w:rFonts w:ascii="Times New Roman" w:hAnsi="Times New Roman" w:cs="Times New Roman"/>
          <w:sz w:val="24"/>
          <w:szCs w:val="24"/>
          <w:lang w:val="ro-RO"/>
        </w:rPr>
        <w:t>in</w:t>
      </w:r>
      <w:r>
        <w:rPr>
          <w:rFonts w:ascii="Times New Roman" w:hAnsi="Times New Roman" w:cs="Times New Roman"/>
          <w:sz w:val="24"/>
          <w:szCs w:val="24"/>
          <w:lang w:val="ro-RO"/>
        </w:rPr>
        <w:t xml:space="preserve"> 06.09.2019</w:t>
      </w:r>
      <w:r w:rsidR="00CB36CF">
        <w:rPr>
          <w:rFonts w:ascii="Times New Roman" w:hAnsi="Times New Roman" w:cs="Times New Roman"/>
          <w:sz w:val="24"/>
          <w:szCs w:val="24"/>
          <w:lang w:val="ro-RO"/>
        </w:rPr>
        <w:t xml:space="preserve">  </w:t>
      </w:r>
    </w:p>
    <w:p w:rsidR="00112D2F" w:rsidRDefault="00CB36CF" w:rsidP="00112D2F">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Proces </w:t>
      </w:r>
      <w:r w:rsidR="00FD732F">
        <w:rPr>
          <w:rFonts w:ascii="Times New Roman" w:hAnsi="Times New Roman" w:cs="Times New Roman"/>
          <w:sz w:val="24"/>
          <w:szCs w:val="24"/>
          <w:lang w:val="ro-RO"/>
        </w:rPr>
        <w:t>Verb</w:t>
      </w:r>
      <w:r w:rsidR="00DE590F">
        <w:rPr>
          <w:rFonts w:ascii="Times New Roman" w:hAnsi="Times New Roman" w:cs="Times New Roman"/>
          <w:sz w:val="24"/>
          <w:szCs w:val="24"/>
          <w:lang w:val="ro-RO"/>
        </w:rPr>
        <w:t>al Nr.</w:t>
      </w:r>
      <w:r w:rsidR="00DE590F" w:rsidRPr="00DE590F">
        <w:rPr>
          <w:rFonts w:ascii="Times New Roman" w:hAnsi="Times New Roman" w:cs="Times New Roman"/>
          <w:sz w:val="24"/>
          <w:szCs w:val="24"/>
          <w:u w:val="single"/>
          <w:lang w:val="ro-RO"/>
        </w:rPr>
        <w:t>1</w:t>
      </w:r>
    </w:p>
    <w:p w:rsidR="00112D2F" w:rsidRDefault="00112D2F" w:rsidP="00112D2F">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Directorul Colegiului de Medicină Bălţi</w:t>
      </w:r>
    </w:p>
    <w:p w:rsidR="00112D2F" w:rsidRDefault="00112D2F" w:rsidP="00112D2F">
      <w:pPr>
        <w:spacing w:after="0" w:line="240" w:lineRule="auto"/>
        <w:jc w:val="right"/>
        <w:rPr>
          <w:rFonts w:ascii="Times New Roman" w:hAnsi="Times New Roman" w:cs="Times New Roman"/>
          <w:sz w:val="24"/>
          <w:szCs w:val="24"/>
          <w:lang w:val="ro-RO"/>
        </w:rPr>
      </w:pPr>
      <w:r>
        <w:rPr>
          <w:rFonts w:ascii="Times New Roman" w:hAnsi="Times New Roman" w:cs="Times New Roman"/>
          <w:sz w:val="24"/>
          <w:szCs w:val="24"/>
          <w:lang w:val="ro-RO"/>
        </w:rPr>
        <w:t>_______________________ A. Sochirca</w:t>
      </w:r>
    </w:p>
    <w:p w:rsidR="00116BB0" w:rsidRDefault="00116BB0" w:rsidP="00116BB0">
      <w:pPr>
        <w:spacing w:after="0" w:line="276" w:lineRule="auto"/>
        <w:jc w:val="center"/>
        <w:rPr>
          <w:rFonts w:ascii="Times New Roman" w:hAnsi="Times New Roman" w:cs="Times New Roman"/>
          <w:sz w:val="24"/>
          <w:szCs w:val="24"/>
          <w:lang w:val="ro-RO"/>
        </w:rPr>
      </w:pPr>
      <w:r>
        <w:rPr>
          <w:noProof/>
          <w:lang w:eastAsia="ru-RU"/>
        </w:rPr>
        <mc:AlternateContent>
          <mc:Choice Requires="wps">
            <w:drawing>
              <wp:anchor distT="0" distB="0" distL="114300" distR="114300" simplePos="0" relativeHeight="251659264" behindDoc="0" locked="0" layoutInCell="1" allowOverlap="1" wp14:anchorId="195B3185" wp14:editId="5A8785CB">
                <wp:simplePos x="0" y="0"/>
                <wp:positionH relativeFrom="page">
                  <wp:posOffset>2143125</wp:posOffset>
                </wp:positionH>
                <wp:positionV relativeFrom="paragraph">
                  <wp:posOffset>339090</wp:posOffset>
                </wp:positionV>
                <wp:extent cx="7210425" cy="1685925"/>
                <wp:effectExtent l="0" t="0" r="0" b="9525"/>
                <wp:wrapNone/>
                <wp:docPr id="1" name="Надпись 1"/>
                <wp:cNvGraphicFramePr/>
                <a:graphic xmlns:a="http://schemas.openxmlformats.org/drawingml/2006/main">
                  <a:graphicData uri="http://schemas.microsoft.com/office/word/2010/wordprocessingShape">
                    <wps:wsp>
                      <wps:cNvSpPr txBox="1"/>
                      <wps:spPr>
                        <a:xfrm>
                          <a:off x="0" y="0"/>
                          <a:ext cx="7210425" cy="1685925"/>
                        </a:xfrm>
                        <a:prstGeom prst="rect">
                          <a:avLst/>
                        </a:prstGeom>
                        <a:noFill/>
                        <a:ln>
                          <a:noFill/>
                        </a:ln>
                      </wps:spPr>
                      <wps:txbx>
                        <w:txbxContent>
                          <w:p w:rsidR="00360C56" w:rsidRPr="00324992" w:rsidRDefault="00360C56" w:rsidP="00116BB0">
                            <w:pPr>
                              <w:spacing w:after="0" w:line="276" w:lineRule="auto"/>
                              <w:jc w:val="center"/>
                              <w:rPr>
                                <w:rFonts w:ascii="Times New Roman" w:hAnsi="Times New Roman" w:cs="Times New Roman"/>
                                <w:color w:val="FF0000"/>
                                <w:sz w:val="96"/>
                                <w:szCs w:val="9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4992">
                              <w:rPr>
                                <w:rFonts w:ascii="Times New Roman" w:hAnsi="Times New Roman" w:cs="Times New Roman"/>
                                <w:color w:val="FF0000"/>
                                <w:sz w:val="96"/>
                                <w:szCs w:val="9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OPERAŢIONAL ANUAL</w:t>
                            </w:r>
                          </w:p>
                          <w:p w:rsidR="00360C56" w:rsidRPr="00116BB0" w:rsidRDefault="00360C56" w:rsidP="00116BB0">
                            <w:pPr>
                              <w:spacing w:after="0" w:line="276" w:lineRule="auto"/>
                              <w:jc w:val="center"/>
                              <w:rPr>
                                <w:rFonts w:ascii="Times New Roman" w:hAnsi="Times New Roman" w:cs="Times New Roman"/>
                                <w:color w:val="000000" w:themeColor="text1"/>
                                <w:sz w:val="96"/>
                                <w:szCs w:val="9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B3185" id="_x0000_t202" coordsize="21600,21600" o:spt="202" path="m,l,21600r21600,l21600,xe">
                <v:stroke joinstyle="miter"/>
                <v:path gradientshapeok="t" o:connecttype="rect"/>
              </v:shapetype>
              <v:shape id="Надпись 1" o:spid="_x0000_s1026" type="#_x0000_t202" style="position:absolute;left:0;text-align:left;margin-left:168.75pt;margin-top:26.7pt;width:567.75pt;height:13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zsPgIAAE8EAAAOAAAAZHJzL2Uyb0RvYy54bWysVM2O2jAQvlfqO1i+lxAE+xMRVnRXVJXQ&#10;7kpstWfj2BAp9ri2IaG33vsKfYceeuitr8C+UcdOYOm2p6oXMz8f45lvPmd81aiKbIV1Jeicpr0+&#10;JUJzKEq9yumHh9mbC0qcZ7pgFWiR051w9Gry+tW4NpkYwBqqQliCRbTLapPTtfcmSxLH10Ix1wMj&#10;NCYlWMU8unaVFJbVWF1VyaDfP0tqsIWxwIVzGL1pk3QS60spuL+T0glPqpxibz6eNp7LcCaTMctW&#10;lpl1ybs22D90oVip8dJjqRvmGdnY8o9SquQWHEjf46ASkLLkIs6A06T9F9Ms1syIOAuS48yRJvf/&#10;yvLb7b0lZYG7o0QzhSvaf91/23/f/9z/ePr89IWkgaPauAyhC4Ng37yFJuC7uMNgGL2RVoVfHIpg&#10;HtneHRkWjSccg+eDtD8cjCjhmEvPLkaX6GCd5Pnvxjr/ToAiwcipxRVGZtl27nwLPUDCbRpmZVVh&#10;nGWV/i2ANUMkCb23PQbLN8uma3wJxQ7nsdCqwhk+K/HOOXP+nlmUAY6A0vZ3eMgK6pxCZ1GyBvvp&#10;b/GAx+1glpIaZZVT93HDrKCkeq9xb5fpcBh0GJ3h6HyAjj3NLE8zeqOuAZWLu8HuohnwvjqY0oJ6&#10;xBcwDbdiimmOd+fUH8xr34odXxAX02kEofIM83O9MDyUDqQFRh+aR2ZNR7vHjd3CQYAse8F+i23p&#10;nm48yDKuJhDcstrxjqqNy+1eWHgWp35EPX8HJr8AAAD//wMAUEsDBBQABgAIAAAAIQB6RWiH3wAA&#10;AAsBAAAPAAAAZHJzL2Rvd25yZXYueG1sTI/BTsMwEETvSPyDtUjcqF2S0DbEqRCIK6iFVuLmxtsk&#10;Il5HsduEv2d7guNqnmbfFOvJdeKMQ2g9aZjPFAikytuWag2fH693SxAhGrKm84QafjDAury+Kkxu&#10;/UgbPG9jLbiEQm40NDH2uZShatCZMPM9EmdHPzgT+RxqaQczcrnr5L1SD9KZlvhDY3p8brD63p6c&#10;ht3b8Wufqvf6xWX96Cclya2k1rc309MjiIhT/IPhos/qULLTwZ/IBtFpSJJFxqiGLElBXIB0kfC6&#10;A0fz5QpkWcj/G8pfAAAA//8DAFBLAQItABQABgAIAAAAIQC2gziS/gAAAOEBAAATAAAAAAAAAAAA&#10;AAAAAAAAAABbQ29udGVudF9UeXBlc10ueG1sUEsBAi0AFAAGAAgAAAAhADj9If/WAAAAlAEAAAsA&#10;AAAAAAAAAAAAAAAALwEAAF9yZWxzLy5yZWxzUEsBAi0AFAAGAAgAAAAhAKyifOw+AgAATwQAAA4A&#10;AAAAAAAAAAAAAAAALgIAAGRycy9lMm9Eb2MueG1sUEsBAi0AFAAGAAgAAAAhAHpFaIffAAAACwEA&#10;AA8AAAAAAAAAAAAAAAAAmAQAAGRycy9kb3ducmV2LnhtbFBLBQYAAAAABAAEAPMAAACkBQAAAAA=&#10;" filled="f" stroked="f">
                <v:textbox>
                  <w:txbxContent>
                    <w:p w:rsidR="00360C56" w:rsidRPr="00324992" w:rsidRDefault="00360C56" w:rsidP="00116BB0">
                      <w:pPr>
                        <w:spacing w:after="0" w:line="276" w:lineRule="auto"/>
                        <w:jc w:val="center"/>
                        <w:rPr>
                          <w:rFonts w:ascii="Times New Roman" w:hAnsi="Times New Roman" w:cs="Times New Roman"/>
                          <w:color w:val="FF0000"/>
                          <w:sz w:val="96"/>
                          <w:szCs w:val="9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4992">
                        <w:rPr>
                          <w:rFonts w:ascii="Times New Roman" w:hAnsi="Times New Roman" w:cs="Times New Roman"/>
                          <w:color w:val="FF0000"/>
                          <w:sz w:val="96"/>
                          <w:szCs w:val="9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OPERAŢIONAL ANUAL</w:t>
                      </w:r>
                    </w:p>
                    <w:p w:rsidR="00360C56" w:rsidRPr="00116BB0" w:rsidRDefault="00360C56" w:rsidP="00116BB0">
                      <w:pPr>
                        <w:spacing w:after="0" w:line="276" w:lineRule="auto"/>
                        <w:jc w:val="center"/>
                        <w:rPr>
                          <w:rFonts w:ascii="Times New Roman" w:hAnsi="Times New Roman" w:cs="Times New Roman"/>
                          <w:color w:val="000000" w:themeColor="text1"/>
                          <w:sz w:val="96"/>
                          <w:szCs w:val="9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p>
    <w:p w:rsidR="00116BB0" w:rsidRPr="00116BB0" w:rsidRDefault="00116BB0" w:rsidP="00116BB0">
      <w:pPr>
        <w:rPr>
          <w:rFonts w:ascii="Times New Roman" w:hAnsi="Times New Roman" w:cs="Times New Roman"/>
          <w:sz w:val="24"/>
          <w:szCs w:val="24"/>
          <w:lang w:val="ro-RO"/>
        </w:rPr>
      </w:pPr>
    </w:p>
    <w:p w:rsidR="00116BB0" w:rsidRPr="00116BB0" w:rsidRDefault="00116BB0" w:rsidP="00116BB0">
      <w:pPr>
        <w:rPr>
          <w:rFonts w:ascii="Times New Roman" w:hAnsi="Times New Roman" w:cs="Times New Roman"/>
          <w:sz w:val="24"/>
          <w:szCs w:val="24"/>
          <w:lang w:val="ro-RO"/>
        </w:rPr>
      </w:pPr>
    </w:p>
    <w:p w:rsidR="00116BB0" w:rsidRPr="00116BB0" w:rsidRDefault="00116BB0" w:rsidP="00116BB0">
      <w:pPr>
        <w:rPr>
          <w:rFonts w:ascii="Times New Roman" w:hAnsi="Times New Roman" w:cs="Times New Roman"/>
          <w:sz w:val="24"/>
          <w:szCs w:val="24"/>
          <w:lang w:val="ro-RO"/>
        </w:rPr>
      </w:pPr>
    </w:p>
    <w:p w:rsidR="00116BB0" w:rsidRPr="00116BB0" w:rsidRDefault="00116BB0" w:rsidP="00116BB0">
      <w:pPr>
        <w:rPr>
          <w:rFonts w:ascii="Times New Roman" w:hAnsi="Times New Roman" w:cs="Times New Roman"/>
          <w:sz w:val="24"/>
          <w:szCs w:val="24"/>
          <w:lang w:val="ro-RO"/>
        </w:rPr>
      </w:pPr>
    </w:p>
    <w:p w:rsidR="00116BB0" w:rsidRPr="00116BB0" w:rsidRDefault="00116BB0" w:rsidP="00116BB0">
      <w:pPr>
        <w:rPr>
          <w:rFonts w:ascii="Times New Roman" w:hAnsi="Times New Roman" w:cs="Times New Roman"/>
          <w:sz w:val="24"/>
          <w:szCs w:val="24"/>
          <w:lang w:val="ro-RO"/>
        </w:rPr>
      </w:pPr>
    </w:p>
    <w:p w:rsidR="00116BB0" w:rsidRDefault="00116BB0" w:rsidP="00FD732F">
      <w:pPr>
        <w:tabs>
          <w:tab w:val="left" w:pos="4890"/>
          <w:tab w:val="left" w:pos="4920"/>
        </w:tabs>
        <w:rPr>
          <w:rFonts w:ascii="Times New Roman" w:hAnsi="Times New Roman" w:cs="Times New Roman"/>
          <w:b/>
          <w:sz w:val="32"/>
          <w:szCs w:val="32"/>
          <w:lang w:val="ro-RO"/>
        </w:rPr>
      </w:pPr>
    </w:p>
    <w:p w:rsidR="00116BB0" w:rsidRPr="004A5A0B" w:rsidRDefault="00324992" w:rsidP="00116BB0">
      <w:pPr>
        <w:tabs>
          <w:tab w:val="left" w:pos="4890"/>
          <w:tab w:val="left" w:pos="4920"/>
        </w:tabs>
        <w:jc w:val="center"/>
        <w:rPr>
          <w:rFonts w:ascii="Times New Roman" w:hAnsi="Times New Roman" w:cs="Times New Roman"/>
          <w:b/>
          <w:color w:val="FF0000"/>
          <w:sz w:val="32"/>
          <w:szCs w:val="32"/>
          <w:lang w:val="en-US"/>
        </w:rPr>
      </w:pPr>
      <w:r w:rsidRPr="00324992">
        <w:rPr>
          <w:rFonts w:ascii="Times New Roman" w:hAnsi="Times New Roman" w:cs="Times New Roman"/>
          <w:b/>
          <w:color w:val="FF0000"/>
          <w:sz w:val="32"/>
          <w:szCs w:val="32"/>
          <w:lang w:val="ro-RO"/>
        </w:rPr>
        <w:t xml:space="preserve">COMISIA DE </w:t>
      </w:r>
      <w:r w:rsidR="007D5485">
        <w:rPr>
          <w:rFonts w:ascii="Times New Roman" w:hAnsi="Times New Roman" w:cs="Times New Roman"/>
          <w:b/>
          <w:color w:val="FF0000"/>
          <w:sz w:val="32"/>
          <w:szCs w:val="32"/>
          <w:lang w:val="ro-RO"/>
        </w:rPr>
        <w:t>EVALUARE</w:t>
      </w:r>
      <w:r w:rsidR="00116BB0" w:rsidRPr="00324992">
        <w:rPr>
          <w:rFonts w:ascii="Times New Roman" w:hAnsi="Times New Roman" w:cs="Times New Roman"/>
          <w:b/>
          <w:color w:val="FF0000"/>
          <w:sz w:val="32"/>
          <w:szCs w:val="32"/>
          <w:lang w:val="ro-RO"/>
        </w:rPr>
        <w:t xml:space="preserve"> ŞI ASIGURARE</w:t>
      </w:r>
      <w:r w:rsidR="00CB36CF">
        <w:rPr>
          <w:rFonts w:ascii="Times New Roman" w:hAnsi="Times New Roman" w:cs="Times New Roman"/>
          <w:b/>
          <w:color w:val="FF0000"/>
          <w:sz w:val="32"/>
          <w:szCs w:val="32"/>
          <w:lang w:val="ro-RO"/>
        </w:rPr>
        <w:t xml:space="preserve"> INTERNĂ</w:t>
      </w:r>
      <w:r w:rsidR="00192149" w:rsidRPr="00B526BC">
        <w:rPr>
          <w:rFonts w:ascii="Times New Roman" w:hAnsi="Times New Roman" w:cs="Times New Roman"/>
          <w:b/>
          <w:color w:val="FF0000"/>
          <w:sz w:val="32"/>
          <w:szCs w:val="32"/>
          <w:lang w:val="en-US"/>
        </w:rPr>
        <w:t xml:space="preserve"> </w:t>
      </w:r>
      <w:r w:rsidR="00116BB0" w:rsidRPr="00324992">
        <w:rPr>
          <w:rFonts w:ascii="Times New Roman" w:hAnsi="Times New Roman" w:cs="Times New Roman"/>
          <w:b/>
          <w:color w:val="FF0000"/>
          <w:sz w:val="32"/>
          <w:szCs w:val="32"/>
          <w:lang w:val="ro-RO"/>
        </w:rPr>
        <w:t>A CALITĂŢII</w:t>
      </w:r>
      <w:r w:rsidR="004A5A0B" w:rsidRPr="004A5A0B">
        <w:rPr>
          <w:rFonts w:ascii="Times New Roman" w:hAnsi="Times New Roman" w:cs="Times New Roman"/>
          <w:b/>
          <w:color w:val="FF0000"/>
          <w:sz w:val="32"/>
          <w:szCs w:val="32"/>
          <w:lang w:val="en-US"/>
        </w:rPr>
        <w:t xml:space="preserve"> </w:t>
      </w:r>
    </w:p>
    <w:p w:rsidR="00FD732F" w:rsidRDefault="00FD732F" w:rsidP="00FD732F">
      <w:pPr>
        <w:tabs>
          <w:tab w:val="left" w:pos="4890"/>
          <w:tab w:val="left" w:pos="4920"/>
        </w:tabs>
        <w:jc w:val="center"/>
        <w:rPr>
          <w:rFonts w:ascii="Times New Roman" w:hAnsi="Times New Roman" w:cs="Times New Roman"/>
          <w:b/>
          <w:sz w:val="32"/>
          <w:szCs w:val="32"/>
          <w:lang w:val="ro-RO"/>
        </w:rPr>
      </w:pPr>
      <w:r>
        <w:rPr>
          <w:rFonts w:ascii="Times New Roman" w:hAnsi="Times New Roman" w:cs="Times New Roman"/>
          <w:b/>
          <w:sz w:val="32"/>
          <w:szCs w:val="32"/>
          <w:lang w:val="ro-RO"/>
        </w:rPr>
        <w:t>ANUL DE STUDIU 2019-2020</w:t>
      </w:r>
    </w:p>
    <w:p w:rsidR="00FD732F" w:rsidRDefault="00FD732F" w:rsidP="00FD732F">
      <w:pPr>
        <w:tabs>
          <w:tab w:val="left" w:pos="4890"/>
          <w:tab w:val="left" w:pos="4920"/>
        </w:tabs>
        <w:jc w:val="center"/>
        <w:rPr>
          <w:rFonts w:ascii="Times New Roman" w:hAnsi="Times New Roman" w:cs="Times New Roman"/>
          <w:b/>
          <w:sz w:val="32"/>
          <w:szCs w:val="32"/>
          <w:lang w:val="ro-RO"/>
        </w:rPr>
      </w:pPr>
    </w:p>
    <w:p w:rsidR="00116BB0" w:rsidRDefault="00FD732F" w:rsidP="00116BB0">
      <w:pPr>
        <w:tabs>
          <w:tab w:val="left" w:pos="4890"/>
          <w:tab w:val="left" w:pos="4920"/>
        </w:tabs>
        <w:jc w:val="center"/>
        <w:rPr>
          <w:rFonts w:ascii="Times New Roman" w:hAnsi="Times New Roman" w:cs="Times New Roman"/>
          <w:b/>
          <w:sz w:val="32"/>
          <w:szCs w:val="32"/>
          <w:lang w:val="ro-RO"/>
        </w:rPr>
      </w:pPr>
      <w:r>
        <w:rPr>
          <w:rFonts w:ascii="Times New Roman" w:hAnsi="Times New Roman" w:cs="Times New Roman"/>
          <w:b/>
          <w:sz w:val="32"/>
          <w:szCs w:val="32"/>
          <w:lang w:val="ro-RO"/>
        </w:rPr>
        <w:t>Bălţi, 2019</w:t>
      </w:r>
    </w:p>
    <w:p w:rsidR="00452527" w:rsidRPr="00452527" w:rsidRDefault="00452527" w:rsidP="00452527">
      <w:pPr>
        <w:ind w:firstLine="708"/>
        <w:jc w:val="both"/>
        <w:rPr>
          <w:rFonts w:ascii="Times New Roman" w:hAnsi="Times New Roman" w:cs="Times New Roman"/>
          <w:b/>
          <w:sz w:val="28"/>
          <w:szCs w:val="28"/>
          <w:lang w:val="ro-RO"/>
        </w:rPr>
      </w:pPr>
      <w:r w:rsidRPr="00452527">
        <w:rPr>
          <w:rFonts w:ascii="Times New Roman" w:hAnsi="Times New Roman" w:cs="Times New Roman"/>
          <w:b/>
          <w:sz w:val="28"/>
          <w:szCs w:val="28"/>
          <w:lang w:val="ro-RO"/>
        </w:rPr>
        <w:lastRenderedPageBreak/>
        <w:t>ARGUMENT</w:t>
      </w:r>
    </w:p>
    <w:p w:rsidR="007955AB" w:rsidRPr="00452527" w:rsidRDefault="00452527" w:rsidP="00452527">
      <w:pPr>
        <w:spacing w:line="360" w:lineRule="auto"/>
        <w:jc w:val="both"/>
        <w:rPr>
          <w:rFonts w:ascii="Times New Roman" w:hAnsi="Times New Roman" w:cs="Times New Roman"/>
          <w:sz w:val="24"/>
          <w:szCs w:val="24"/>
          <w:lang w:val="ro-RO"/>
        </w:rPr>
      </w:pPr>
      <w:r w:rsidRPr="00BD00F1">
        <w:rPr>
          <w:rFonts w:ascii="Times New Roman" w:hAnsi="Times New Roman" w:cs="Times New Roman"/>
          <w:b/>
          <w:sz w:val="24"/>
          <w:szCs w:val="24"/>
          <w:lang w:val="ro-RO"/>
        </w:rPr>
        <w:tab/>
      </w:r>
      <w:r w:rsidRPr="00BD00F1">
        <w:rPr>
          <w:rFonts w:ascii="Times New Roman" w:hAnsi="Times New Roman" w:cs="Times New Roman"/>
          <w:sz w:val="24"/>
          <w:szCs w:val="24"/>
          <w:lang w:val="ro-RO"/>
        </w:rPr>
        <w:t>Planul operaţional anual al Comisiei pentru Evaluare Internă şi Asigurare a Calităţii  al Colegiului de Medicină Bălţi, ca instrument directiv fundamental al activităţii comisie şi monitorizării procesului instructiv-educativ al instituţiei avînd la bază principiile fundamentale ale instituţie, Misiunea şi Viziuinea CMB, diagnoza mediului intern, dar şi cele 10 Standarde impuse calităţii programelor de studii şi activităţii instituţiei de învăţămînt, determină activităţile, instrumentele, responsabilii, termenii, modalităţile de realiyare a obiectivelor şi  stabilirea indicatorului de performanţă atins, în scopul atingerii ob</w:t>
      </w:r>
      <w:r>
        <w:rPr>
          <w:rFonts w:ascii="Times New Roman" w:hAnsi="Times New Roman" w:cs="Times New Roman"/>
          <w:sz w:val="24"/>
          <w:szCs w:val="24"/>
          <w:lang w:val="ro-RO"/>
        </w:rPr>
        <w:t xml:space="preserve">iectivelor strategice propuse. </w:t>
      </w:r>
    </w:p>
    <w:p w:rsidR="00452527" w:rsidRPr="00452527" w:rsidRDefault="00452527" w:rsidP="00452527">
      <w:pPr>
        <w:spacing w:line="360" w:lineRule="auto"/>
        <w:ind w:firstLine="708"/>
        <w:contextualSpacing/>
        <w:jc w:val="both"/>
        <w:rPr>
          <w:rFonts w:ascii="Times New Roman" w:eastAsia="Times New Roman" w:hAnsi="Times New Roman" w:cs="Times New Roman"/>
          <w:color w:val="FF0000"/>
          <w:sz w:val="24"/>
          <w:szCs w:val="24"/>
          <w:lang w:val="ro-RO" w:eastAsia="ru-RU"/>
        </w:rPr>
      </w:pPr>
      <w:r w:rsidRPr="00452527">
        <w:rPr>
          <w:rFonts w:ascii="Times New Roman" w:eastAsia="Times New Roman" w:hAnsi="Times New Roman" w:cs="Times New Roman"/>
          <w:b/>
          <w:color w:val="000000"/>
          <w:sz w:val="24"/>
          <w:szCs w:val="24"/>
          <w:lang w:val="ro-RO" w:eastAsia="ru-RU"/>
        </w:rPr>
        <w:t>PROBLEME IDENTIFICATE</w:t>
      </w:r>
    </w:p>
    <w:p w:rsidR="00452527" w:rsidRPr="00452527" w:rsidRDefault="00452527" w:rsidP="00452527">
      <w:pPr>
        <w:numPr>
          <w:ilvl w:val="0"/>
          <w:numId w:val="28"/>
        </w:numPr>
        <w:spacing w:after="0" w:line="360" w:lineRule="auto"/>
        <w:contextualSpacing/>
        <w:jc w:val="both"/>
        <w:rPr>
          <w:rFonts w:ascii="Times New Roman" w:eastAsia="Times New Roman" w:hAnsi="Times New Roman" w:cs="Times New Roman"/>
          <w:b/>
          <w:i/>
          <w:color w:val="000000"/>
          <w:sz w:val="24"/>
          <w:szCs w:val="24"/>
          <w:lang w:val="ro-RO" w:eastAsia="ru-RU"/>
        </w:rPr>
      </w:pPr>
      <w:r w:rsidRPr="00452527">
        <w:rPr>
          <w:rFonts w:ascii="Times New Roman" w:eastAsia="Times New Roman" w:hAnsi="Times New Roman" w:cs="Times New Roman"/>
          <w:b/>
          <w:i/>
          <w:color w:val="000000"/>
          <w:sz w:val="24"/>
          <w:szCs w:val="24"/>
          <w:lang w:val="ro-RO" w:eastAsia="ru-RU"/>
        </w:rPr>
        <w:t>Managementul instituției</w:t>
      </w:r>
    </w:p>
    <w:p w:rsidR="00452527" w:rsidRPr="00452527" w:rsidRDefault="00452527" w:rsidP="00452527">
      <w:pPr>
        <w:numPr>
          <w:ilvl w:val="0"/>
          <w:numId w:val="29"/>
        </w:numPr>
        <w:spacing w:after="0" w:line="360" w:lineRule="auto"/>
        <w:contextualSpacing/>
        <w:jc w:val="both"/>
        <w:rPr>
          <w:rFonts w:ascii="Times New Roman" w:eastAsia="Times New Roman" w:hAnsi="Times New Roman" w:cs="Times New Roman"/>
          <w:color w:val="000000"/>
          <w:sz w:val="24"/>
          <w:szCs w:val="24"/>
          <w:lang w:val="ro-RO" w:eastAsia="ru-RU"/>
        </w:rPr>
      </w:pPr>
      <w:r w:rsidRPr="00452527">
        <w:rPr>
          <w:rFonts w:ascii="Times New Roman" w:eastAsia="Times New Roman" w:hAnsi="Times New Roman" w:cs="Times New Roman"/>
          <w:color w:val="000000"/>
          <w:sz w:val="24"/>
          <w:szCs w:val="24"/>
          <w:lang w:val="ro-RO" w:eastAsia="ru-RU"/>
        </w:rPr>
        <w:t>Prevederi imprecise și nedefinite în documentele interne reglatoare ale CMB;</w:t>
      </w:r>
    </w:p>
    <w:p w:rsidR="00452527" w:rsidRPr="00452527" w:rsidRDefault="00452527" w:rsidP="00452527">
      <w:pPr>
        <w:numPr>
          <w:ilvl w:val="0"/>
          <w:numId w:val="29"/>
        </w:numPr>
        <w:spacing w:after="0" w:line="360" w:lineRule="auto"/>
        <w:contextualSpacing/>
        <w:jc w:val="both"/>
        <w:rPr>
          <w:rFonts w:ascii="Times New Roman" w:eastAsia="Times New Roman" w:hAnsi="Times New Roman" w:cs="Times New Roman"/>
          <w:color w:val="000000"/>
          <w:sz w:val="24"/>
          <w:szCs w:val="24"/>
          <w:lang w:val="ro-RO" w:eastAsia="ru-RU"/>
        </w:rPr>
      </w:pPr>
      <w:r w:rsidRPr="00452527">
        <w:rPr>
          <w:rFonts w:ascii="Times New Roman" w:eastAsia="Times New Roman" w:hAnsi="Times New Roman" w:cs="Times New Roman"/>
          <w:color w:val="000000"/>
          <w:sz w:val="24"/>
          <w:szCs w:val="24"/>
          <w:lang w:val="ro-RO" w:eastAsia="ru-RU"/>
        </w:rPr>
        <w:t>Implimentarea insuficientă a sistemului de management al calității, inclusiv a culturii calității, la toate nivelurile și subdiviziunile instituției.</w:t>
      </w:r>
    </w:p>
    <w:p w:rsidR="00452527" w:rsidRPr="00452527" w:rsidRDefault="00452527" w:rsidP="00452527">
      <w:pPr>
        <w:numPr>
          <w:ilvl w:val="0"/>
          <w:numId w:val="29"/>
        </w:numPr>
        <w:spacing w:after="0" w:line="360" w:lineRule="auto"/>
        <w:contextualSpacing/>
        <w:jc w:val="both"/>
        <w:rPr>
          <w:rFonts w:ascii="Times New Roman" w:eastAsia="Calibri" w:hAnsi="Times New Roman" w:cs="Times New Roman"/>
          <w:sz w:val="24"/>
          <w:szCs w:val="24"/>
          <w:lang w:val="ro-RO"/>
        </w:rPr>
      </w:pPr>
      <w:r w:rsidRPr="00452527">
        <w:rPr>
          <w:rFonts w:ascii="Times New Roman" w:eastAsia="Calibri" w:hAnsi="Times New Roman" w:cs="Times New Roman"/>
          <w:sz w:val="24"/>
          <w:szCs w:val="24"/>
          <w:lang w:val="ro-RO"/>
        </w:rPr>
        <w:t>Insuficien</w:t>
      </w:r>
      <w:r w:rsidRPr="00452527">
        <w:rPr>
          <w:rFonts w:ascii="Times New Roman" w:eastAsia="Calibri" w:hAnsi="Times New Roman" w:cs="Times New Roman"/>
          <w:sz w:val="24"/>
          <w:szCs w:val="24"/>
          <w:lang w:val="ro-MD"/>
        </w:rPr>
        <w:t>ța</w:t>
      </w:r>
      <w:r w:rsidRPr="00452527">
        <w:rPr>
          <w:rFonts w:ascii="Times New Roman" w:eastAsia="Calibri" w:hAnsi="Times New Roman" w:cs="Times New Roman"/>
          <w:sz w:val="24"/>
          <w:szCs w:val="24"/>
          <w:lang w:val="en-US"/>
        </w:rPr>
        <w:t xml:space="preserve"> </w:t>
      </w:r>
      <w:proofErr w:type="spellStart"/>
      <w:r w:rsidRPr="00452527">
        <w:rPr>
          <w:rFonts w:ascii="Times New Roman" w:eastAsia="Calibri" w:hAnsi="Times New Roman" w:cs="Times New Roman"/>
          <w:sz w:val="24"/>
          <w:szCs w:val="24"/>
          <w:lang w:val="en-US"/>
        </w:rPr>
        <w:t>procedurilor</w:t>
      </w:r>
      <w:proofErr w:type="spellEnd"/>
      <w:r w:rsidRPr="00452527">
        <w:rPr>
          <w:rFonts w:ascii="Times New Roman" w:eastAsia="Calibri" w:hAnsi="Times New Roman" w:cs="Times New Roman"/>
          <w:sz w:val="24"/>
          <w:szCs w:val="24"/>
          <w:lang w:val="en-US"/>
        </w:rPr>
        <w:t xml:space="preserve"> opera</w:t>
      </w:r>
      <w:r w:rsidRPr="00452527">
        <w:rPr>
          <w:rFonts w:ascii="Times New Roman" w:eastAsia="Calibri" w:hAnsi="Times New Roman" w:cs="Times New Roman"/>
          <w:sz w:val="24"/>
          <w:szCs w:val="24"/>
          <w:lang w:val="ro-MD"/>
        </w:rPr>
        <w:t>ționale sau ale altor acte normative interne care reglamentează activitatea instituției;</w:t>
      </w:r>
    </w:p>
    <w:p w:rsidR="00452527" w:rsidRPr="00452527" w:rsidRDefault="00452527" w:rsidP="00452527">
      <w:pPr>
        <w:numPr>
          <w:ilvl w:val="0"/>
          <w:numId w:val="29"/>
        </w:numPr>
        <w:spacing w:after="0" w:line="360" w:lineRule="auto"/>
        <w:contextualSpacing/>
        <w:jc w:val="both"/>
        <w:rPr>
          <w:rFonts w:ascii="Times New Roman" w:eastAsia="Calibri" w:hAnsi="Times New Roman" w:cs="Times New Roman"/>
          <w:sz w:val="24"/>
          <w:szCs w:val="24"/>
          <w:lang w:val="ro-RO"/>
        </w:rPr>
      </w:pPr>
      <w:r w:rsidRPr="00452527">
        <w:rPr>
          <w:rFonts w:ascii="Times New Roman" w:eastAsia="Calibri" w:hAnsi="Times New Roman" w:cs="Times New Roman"/>
          <w:sz w:val="24"/>
          <w:szCs w:val="24"/>
          <w:lang w:val="ro-RO"/>
        </w:rPr>
        <w:t>Suprapunerea obligațiilor cadrelor manageriale, generează ineficiența muncii;</w:t>
      </w:r>
    </w:p>
    <w:p w:rsidR="00452527" w:rsidRPr="00452527" w:rsidRDefault="00452527" w:rsidP="00452527">
      <w:pPr>
        <w:numPr>
          <w:ilvl w:val="0"/>
          <w:numId w:val="29"/>
        </w:numPr>
        <w:spacing w:after="0" w:line="360" w:lineRule="auto"/>
        <w:contextualSpacing/>
        <w:jc w:val="both"/>
        <w:rPr>
          <w:rFonts w:ascii="Times New Roman" w:eastAsia="Times New Roman" w:hAnsi="Times New Roman" w:cs="Times New Roman"/>
          <w:color w:val="000000"/>
          <w:sz w:val="24"/>
          <w:szCs w:val="24"/>
          <w:lang w:val="ro-RO" w:eastAsia="ru-RU"/>
        </w:rPr>
      </w:pPr>
      <w:r w:rsidRPr="00452527">
        <w:rPr>
          <w:rFonts w:ascii="Times New Roman" w:eastAsia="Calibri" w:hAnsi="Times New Roman" w:cs="Times New Roman"/>
          <w:sz w:val="24"/>
          <w:szCs w:val="24"/>
          <w:lang w:val="ro-RO"/>
        </w:rPr>
        <w:t>Un număr mare de cadre didactice manageriale neinstruite în domeniul managementului, având ca consecință tractarea incorectă a unor activități din domeniu.</w:t>
      </w:r>
    </w:p>
    <w:p w:rsidR="00452527" w:rsidRPr="00452527" w:rsidRDefault="00452527" w:rsidP="00452527">
      <w:pPr>
        <w:numPr>
          <w:ilvl w:val="0"/>
          <w:numId w:val="28"/>
        </w:numPr>
        <w:spacing w:after="0" w:line="360" w:lineRule="auto"/>
        <w:contextualSpacing/>
        <w:jc w:val="both"/>
        <w:rPr>
          <w:rFonts w:ascii="Times New Roman" w:eastAsia="Times New Roman" w:hAnsi="Times New Roman" w:cs="Times New Roman"/>
          <w:b/>
          <w:i/>
          <w:color w:val="000000"/>
          <w:sz w:val="24"/>
          <w:szCs w:val="24"/>
          <w:lang w:val="ro-RO" w:eastAsia="ru-RU"/>
        </w:rPr>
      </w:pPr>
      <w:r w:rsidRPr="00452527">
        <w:rPr>
          <w:rFonts w:ascii="Times New Roman" w:eastAsia="Times New Roman" w:hAnsi="Times New Roman" w:cs="Times New Roman"/>
          <w:b/>
          <w:i/>
          <w:color w:val="000000"/>
          <w:sz w:val="24"/>
          <w:szCs w:val="24"/>
          <w:lang w:val="ro-RO" w:eastAsia="ru-RU"/>
        </w:rPr>
        <w:t>Procesul educațional</w:t>
      </w:r>
    </w:p>
    <w:p w:rsidR="00452527" w:rsidRPr="00452527" w:rsidRDefault="00452527" w:rsidP="00452527">
      <w:pPr>
        <w:numPr>
          <w:ilvl w:val="0"/>
          <w:numId w:val="31"/>
        </w:numPr>
        <w:spacing w:after="0" w:line="360" w:lineRule="auto"/>
        <w:contextualSpacing/>
        <w:jc w:val="both"/>
        <w:rPr>
          <w:rFonts w:ascii="Times New Roman" w:eastAsia="Times New Roman" w:hAnsi="Times New Roman" w:cs="Times New Roman"/>
          <w:color w:val="000000"/>
          <w:sz w:val="24"/>
          <w:szCs w:val="24"/>
          <w:lang w:val="ro-RO" w:eastAsia="ru-RU"/>
        </w:rPr>
      </w:pPr>
      <w:r w:rsidRPr="00452527">
        <w:rPr>
          <w:rFonts w:ascii="Times New Roman" w:eastAsia="Times New Roman" w:hAnsi="Times New Roman" w:cs="Times New Roman"/>
          <w:color w:val="000000"/>
          <w:sz w:val="24"/>
          <w:szCs w:val="24"/>
          <w:lang w:val="ro-RO" w:eastAsia="ru-RU"/>
        </w:rPr>
        <w:t>Asigurarea insuficientă cu instrumente curriculare, soft-uri educaționale a procesului instructiv – educativ;</w:t>
      </w:r>
    </w:p>
    <w:p w:rsidR="00452527" w:rsidRPr="00452527" w:rsidRDefault="00452527" w:rsidP="00452527">
      <w:pPr>
        <w:numPr>
          <w:ilvl w:val="0"/>
          <w:numId w:val="31"/>
        </w:numPr>
        <w:spacing w:after="0" w:line="360" w:lineRule="auto"/>
        <w:contextualSpacing/>
        <w:jc w:val="both"/>
        <w:rPr>
          <w:rFonts w:ascii="Times New Roman" w:eastAsia="Times New Roman" w:hAnsi="Times New Roman" w:cs="Times New Roman"/>
          <w:color w:val="000000"/>
          <w:sz w:val="24"/>
          <w:szCs w:val="24"/>
          <w:lang w:val="ro-RO" w:eastAsia="ru-RU"/>
        </w:rPr>
      </w:pPr>
      <w:r w:rsidRPr="00452527">
        <w:rPr>
          <w:rFonts w:ascii="Times New Roman" w:eastAsia="Times New Roman" w:hAnsi="Times New Roman" w:cs="Times New Roman"/>
          <w:color w:val="000000"/>
          <w:sz w:val="24"/>
          <w:szCs w:val="24"/>
          <w:lang w:val="ro-RO" w:eastAsia="ru-RU"/>
        </w:rPr>
        <w:t>Implicarea slabă a elevilor în luarea deciziilor privind activitățile didactice, extradidactice, culturale;</w:t>
      </w:r>
    </w:p>
    <w:p w:rsidR="00452527" w:rsidRPr="00452527" w:rsidRDefault="00452527" w:rsidP="00452527">
      <w:pPr>
        <w:numPr>
          <w:ilvl w:val="0"/>
          <w:numId w:val="31"/>
        </w:numPr>
        <w:spacing w:after="0" w:line="360" w:lineRule="auto"/>
        <w:contextualSpacing/>
        <w:jc w:val="both"/>
        <w:rPr>
          <w:rFonts w:ascii="Times New Roman" w:eastAsia="Times New Roman" w:hAnsi="Times New Roman" w:cs="Times New Roman"/>
          <w:color w:val="000000"/>
          <w:sz w:val="24"/>
          <w:szCs w:val="24"/>
          <w:lang w:val="ro-RO" w:eastAsia="ru-RU"/>
        </w:rPr>
      </w:pPr>
      <w:r w:rsidRPr="00452527">
        <w:rPr>
          <w:rFonts w:ascii="Times New Roman" w:eastAsia="Times New Roman" w:hAnsi="Times New Roman" w:cs="Times New Roman"/>
          <w:color w:val="000000"/>
          <w:sz w:val="24"/>
          <w:szCs w:val="24"/>
          <w:lang w:val="ro-RO" w:eastAsia="ru-RU"/>
        </w:rPr>
        <w:t>Promovarea insuficientă a culturii organizaționale la toate nivelurile subdiviziunilor CMB;</w:t>
      </w:r>
    </w:p>
    <w:p w:rsidR="00452527" w:rsidRPr="00452527" w:rsidRDefault="00452527" w:rsidP="00452527">
      <w:pPr>
        <w:numPr>
          <w:ilvl w:val="0"/>
          <w:numId w:val="31"/>
        </w:numPr>
        <w:spacing w:after="0" w:line="360" w:lineRule="auto"/>
        <w:contextualSpacing/>
        <w:jc w:val="both"/>
        <w:rPr>
          <w:rFonts w:ascii="Times New Roman" w:eastAsia="Calibri" w:hAnsi="Times New Roman" w:cs="Times New Roman"/>
          <w:sz w:val="24"/>
          <w:szCs w:val="24"/>
          <w:lang w:val="ro-RO"/>
        </w:rPr>
      </w:pPr>
      <w:r w:rsidRPr="00452527">
        <w:rPr>
          <w:rFonts w:ascii="Times New Roman" w:eastAsia="Calibri" w:hAnsi="Times New Roman" w:cs="Times New Roman"/>
          <w:sz w:val="24"/>
          <w:szCs w:val="24"/>
          <w:lang w:val="ro-RO"/>
        </w:rPr>
        <w:t>Motivația slabă a cadrelor didactice în elaborarea manualelor, ghidurilor metodologice, suporturilor de curs;</w:t>
      </w:r>
    </w:p>
    <w:p w:rsidR="00452527" w:rsidRPr="00452527" w:rsidRDefault="00452527" w:rsidP="00452527">
      <w:pPr>
        <w:numPr>
          <w:ilvl w:val="0"/>
          <w:numId w:val="30"/>
        </w:numPr>
        <w:spacing w:after="0" w:line="360" w:lineRule="auto"/>
        <w:contextualSpacing/>
        <w:jc w:val="both"/>
        <w:rPr>
          <w:rFonts w:ascii="Times New Roman" w:eastAsia="Calibri" w:hAnsi="Times New Roman" w:cs="Times New Roman"/>
          <w:sz w:val="24"/>
          <w:szCs w:val="24"/>
          <w:lang w:val="ro-RO"/>
        </w:rPr>
      </w:pPr>
      <w:r w:rsidRPr="00452527">
        <w:rPr>
          <w:rFonts w:ascii="Times New Roman" w:eastAsia="Calibri" w:hAnsi="Times New Roman" w:cs="Times New Roman"/>
          <w:sz w:val="24"/>
          <w:szCs w:val="24"/>
          <w:lang w:val="ro-RO"/>
        </w:rPr>
        <w:t>Lipsa unei proceduri operaționale privind combaterea absenteismului și abandonului școlar.</w:t>
      </w:r>
    </w:p>
    <w:p w:rsidR="00452527" w:rsidRPr="00452527" w:rsidRDefault="00452527" w:rsidP="00452527">
      <w:pPr>
        <w:numPr>
          <w:ilvl w:val="0"/>
          <w:numId w:val="28"/>
        </w:numPr>
        <w:spacing w:after="0" w:line="360" w:lineRule="auto"/>
        <w:contextualSpacing/>
        <w:jc w:val="both"/>
        <w:rPr>
          <w:rFonts w:ascii="Times New Roman" w:eastAsia="Times New Roman" w:hAnsi="Times New Roman" w:cs="Times New Roman"/>
          <w:b/>
          <w:i/>
          <w:color w:val="000000"/>
          <w:sz w:val="24"/>
          <w:szCs w:val="24"/>
          <w:lang w:val="ro-RO" w:eastAsia="ru-RU"/>
        </w:rPr>
      </w:pPr>
      <w:r w:rsidRPr="00452527">
        <w:rPr>
          <w:rFonts w:ascii="Times New Roman" w:eastAsia="Times New Roman" w:hAnsi="Times New Roman" w:cs="Times New Roman"/>
          <w:b/>
          <w:i/>
          <w:color w:val="000000"/>
          <w:sz w:val="24"/>
          <w:szCs w:val="24"/>
          <w:lang w:val="ro-RO" w:eastAsia="ru-RU"/>
        </w:rPr>
        <w:t>Resurse umane</w:t>
      </w:r>
    </w:p>
    <w:p w:rsidR="00452527" w:rsidRPr="00452527" w:rsidRDefault="00452527" w:rsidP="00452527">
      <w:pPr>
        <w:numPr>
          <w:ilvl w:val="0"/>
          <w:numId w:val="34"/>
        </w:numPr>
        <w:spacing w:after="0" w:line="360" w:lineRule="auto"/>
        <w:ind w:right="60"/>
        <w:contextualSpacing/>
        <w:jc w:val="both"/>
        <w:rPr>
          <w:rFonts w:ascii="Times New Roman" w:eastAsia="Times New Roman" w:hAnsi="Times New Roman" w:cs="Times New Roman"/>
          <w:color w:val="000000"/>
          <w:sz w:val="24"/>
          <w:szCs w:val="24"/>
          <w:lang w:val="ro-RO" w:eastAsia="ru-RU"/>
        </w:rPr>
      </w:pPr>
      <w:r w:rsidRPr="00452527">
        <w:rPr>
          <w:rFonts w:ascii="Times New Roman" w:eastAsia="Times New Roman" w:hAnsi="Times New Roman" w:cs="Times New Roman"/>
          <w:color w:val="000000"/>
          <w:sz w:val="24"/>
          <w:szCs w:val="24"/>
          <w:lang w:val="ro-RO" w:eastAsia="ru-RU"/>
        </w:rPr>
        <w:lastRenderedPageBreak/>
        <w:t>Motivarea scăzută a  cadrelor didactice pentru perfecționarea profesională și pedagogică;</w:t>
      </w:r>
    </w:p>
    <w:p w:rsidR="00452527" w:rsidRPr="00452527" w:rsidRDefault="00452527" w:rsidP="00452527">
      <w:pPr>
        <w:numPr>
          <w:ilvl w:val="0"/>
          <w:numId w:val="34"/>
        </w:numPr>
        <w:spacing w:after="0" w:line="360" w:lineRule="auto"/>
        <w:ind w:right="60"/>
        <w:contextualSpacing/>
        <w:jc w:val="both"/>
        <w:rPr>
          <w:rFonts w:ascii="Times New Roman" w:eastAsia="Times New Roman" w:hAnsi="Times New Roman" w:cs="Times New Roman"/>
          <w:color w:val="000000"/>
          <w:sz w:val="24"/>
          <w:szCs w:val="24"/>
          <w:lang w:val="ro-RO" w:eastAsia="ru-RU"/>
        </w:rPr>
      </w:pPr>
      <w:r w:rsidRPr="00452527">
        <w:rPr>
          <w:rFonts w:ascii="Times New Roman" w:eastAsia="Times New Roman" w:hAnsi="Times New Roman" w:cs="Times New Roman"/>
          <w:color w:val="000000"/>
          <w:sz w:val="24"/>
          <w:szCs w:val="24"/>
          <w:lang w:val="ro-RO" w:eastAsia="ru-RU"/>
        </w:rPr>
        <w:t>Instrument deficitar de stimulare morală și materială a angajaților în baza criteriilor de performanță;</w:t>
      </w:r>
    </w:p>
    <w:p w:rsidR="00452527" w:rsidRPr="00452527" w:rsidRDefault="00452527" w:rsidP="00452527">
      <w:pPr>
        <w:numPr>
          <w:ilvl w:val="0"/>
          <w:numId w:val="34"/>
        </w:numPr>
        <w:spacing w:after="0" w:line="360" w:lineRule="auto"/>
        <w:ind w:right="60"/>
        <w:contextualSpacing/>
        <w:jc w:val="both"/>
        <w:rPr>
          <w:rFonts w:ascii="Times New Roman" w:eastAsia="Times New Roman" w:hAnsi="Times New Roman" w:cs="Times New Roman"/>
          <w:color w:val="000000"/>
          <w:sz w:val="24"/>
          <w:szCs w:val="24"/>
          <w:lang w:val="ro-RO" w:eastAsia="ru-RU"/>
        </w:rPr>
      </w:pPr>
      <w:r w:rsidRPr="00452527">
        <w:rPr>
          <w:rFonts w:ascii="Times New Roman" w:eastAsia="Times New Roman" w:hAnsi="Times New Roman" w:cs="Times New Roman"/>
          <w:color w:val="000000"/>
          <w:sz w:val="24"/>
          <w:szCs w:val="24"/>
          <w:lang w:val="ro-RO" w:eastAsia="ru-RU"/>
        </w:rPr>
        <w:t>Reticența unor cadre didactice și manageriale la schimbările ce au loc în sistemul educațional;</w:t>
      </w:r>
    </w:p>
    <w:p w:rsidR="00452527" w:rsidRPr="00452527" w:rsidRDefault="00452527" w:rsidP="00452527">
      <w:pPr>
        <w:numPr>
          <w:ilvl w:val="0"/>
          <w:numId w:val="28"/>
        </w:numPr>
        <w:spacing w:after="0" w:line="360" w:lineRule="auto"/>
        <w:contextualSpacing/>
        <w:jc w:val="both"/>
        <w:rPr>
          <w:rFonts w:ascii="Times New Roman" w:eastAsia="Times New Roman" w:hAnsi="Times New Roman" w:cs="Times New Roman"/>
          <w:b/>
          <w:i/>
          <w:color w:val="000000"/>
          <w:sz w:val="24"/>
          <w:szCs w:val="24"/>
          <w:lang w:val="ro-RO" w:eastAsia="ru-RU"/>
        </w:rPr>
      </w:pPr>
      <w:r w:rsidRPr="00452527">
        <w:rPr>
          <w:rFonts w:ascii="Times New Roman" w:eastAsia="Times New Roman" w:hAnsi="Times New Roman" w:cs="Times New Roman"/>
          <w:b/>
          <w:i/>
          <w:color w:val="000000"/>
          <w:sz w:val="24"/>
          <w:szCs w:val="24"/>
          <w:lang w:val="ro-RO" w:eastAsia="ru-RU"/>
        </w:rPr>
        <w:t>Infrastructură</w:t>
      </w:r>
    </w:p>
    <w:p w:rsidR="00452527" w:rsidRPr="00452527" w:rsidRDefault="00452527" w:rsidP="00452527">
      <w:pPr>
        <w:numPr>
          <w:ilvl w:val="0"/>
          <w:numId w:val="32"/>
        </w:numPr>
        <w:spacing w:after="0" w:line="360" w:lineRule="auto"/>
        <w:contextualSpacing/>
        <w:jc w:val="both"/>
        <w:rPr>
          <w:rFonts w:ascii="Times New Roman" w:eastAsia="Times New Roman" w:hAnsi="Times New Roman" w:cs="Times New Roman"/>
          <w:color w:val="000000"/>
          <w:sz w:val="24"/>
          <w:szCs w:val="24"/>
          <w:lang w:val="ro-RO" w:eastAsia="ru-RU"/>
        </w:rPr>
      </w:pPr>
      <w:r w:rsidRPr="00452527">
        <w:rPr>
          <w:rFonts w:ascii="Times New Roman" w:eastAsia="Times New Roman" w:hAnsi="Times New Roman" w:cs="Times New Roman"/>
          <w:color w:val="000000"/>
          <w:sz w:val="24"/>
          <w:szCs w:val="24"/>
          <w:lang w:val="ro-RO" w:eastAsia="ru-RU"/>
        </w:rPr>
        <w:t>Asigurarea scăzută cu mobilier ergonomic a cabinetele și  laboratoarelor;</w:t>
      </w:r>
    </w:p>
    <w:p w:rsidR="00452527" w:rsidRPr="00452527" w:rsidRDefault="00452527" w:rsidP="00452527">
      <w:pPr>
        <w:numPr>
          <w:ilvl w:val="0"/>
          <w:numId w:val="32"/>
        </w:numPr>
        <w:spacing w:after="0" w:line="360" w:lineRule="auto"/>
        <w:contextualSpacing/>
        <w:jc w:val="both"/>
        <w:rPr>
          <w:rFonts w:ascii="Times New Roman" w:eastAsia="Times New Roman" w:hAnsi="Times New Roman" w:cs="Times New Roman"/>
          <w:color w:val="000000"/>
          <w:sz w:val="24"/>
          <w:szCs w:val="24"/>
          <w:lang w:val="ro-RO" w:eastAsia="ru-RU"/>
        </w:rPr>
      </w:pPr>
      <w:r w:rsidRPr="00452527">
        <w:rPr>
          <w:rFonts w:ascii="Times New Roman" w:eastAsia="Times New Roman" w:hAnsi="Times New Roman" w:cs="Times New Roman"/>
          <w:color w:val="000000"/>
          <w:sz w:val="24"/>
          <w:szCs w:val="24"/>
          <w:lang w:val="ro-RO" w:eastAsia="ru-RU"/>
        </w:rPr>
        <w:t>Lipsa unui centru de simulare modern în CMB.</w:t>
      </w:r>
    </w:p>
    <w:p w:rsidR="00452527" w:rsidRPr="00452527" w:rsidRDefault="00452527" w:rsidP="00452527">
      <w:pPr>
        <w:numPr>
          <w:ilvl w:val="0"/>
          <w:numId w:val="32"/>
        </w:numPr>
        <w:spacing w:after="0" w:line="360" w:lineRule="auto"/>
        <w:contextualSpacing/>
        <w:jc w:val="both"/>
        <w:rPr>
          <w:rFonts w:ascii="Times New Roman" w:eastAsia="Times New Roman" w:hAnsi="Times New Roman" w:cs="Times New Roman"/>
          <w:color w:val="000000"/>
          <w:sz w:val="24"/>
          <w:szCs w:val="24"/>
          <w:lang w:val="ro-RO" w:eastAsia="ru-RU"/>
        </w:rPr>
      </w:pPr>
      <w:r w:rsidRPr="00452527">
        <w:rPr>
          <w:rFonts w:ascii="Times New Roman" w:eastAsia="Times New Roman" w:hAnsi="Times New Roman" w:cs="Times New Roman"/>
          <w:color w:val="000000"/>
          <w:sz w:val="24"/>
          <w:szCs w:val="24"/>
          <w:lang w:val="ro-RO" w:eastAsia="ru-RU"/>
        </w:rPr>
        <w:t>Lipsa soft-urilor educaționale și insuficiența  mijloacelor multimedia în cabinete și laboratoare;</w:t>
      </w:r>
    </w:p>
    <w:p w:rsidR="00452527" w:rsidRPr="00452527" w:rsidRDefault="00452527" w:rsidP="00452527">
      <w:pPr>
        <w:numPr>
          <w:ilvl w:val="0"/>
          <w:numId w:val="32"/>
        </w:numPr>
        <w:spacing w:after="0" w:line="360" w:lineRule="auto"/>
        <w:contextualSpacing/>
        <w:jc w:val="both"/>
        <w:rPr>
          <w:rFonts w:ascii="Times New Roman" w:eastAsia="Times New Roman" w:hAnsi="Times New Roman" w:cs="Times New Roman"/>
          <w:color w:val="000000"/>
          <w:sz w:val="24"/>
          <w:szCs w:val="24"/>
          <w:lang w:val="ro-RO" w:eastAsia="ru-RU"/>
        </w:rPr>
      </w:pPr>
      <w:r w:rsidRPr="00452527">
        <w:rPr>
          <w:rFonts w:ascii="Times New Roman" w:eastAsia="Times New Roman" w:hAnsi="Times New Roman" w:cs="Times New Roman"/>
          <w:color w:val="000000"/>
          <w:sz w:val="24"/>
          <w:szCs w:val="24"/>
          <w:lang w:val="ro-RO" w:eastAsia="ru-RU"/>
        </w:rPr>
        <w:t>Insuficiența dotării instituției cu spații și resurse necesare adaptării și instruirii persoanelor cu nevoi speciale.</w:t>
      </w:r>
    </w:p>
    <w:p w:rsidR="00452527" w:rsidRPr="00452527" w:rsidRDefault="00452527" w:rsidP="00452527">
      <w:pPr>
        <w:numPr>
          <w:ilvl w:val="0"/>
          <w:numId w:val="28"/>
        </w:numPr>
        <w:spacing w:after="0" w:line="360" w:lineRule="auto"/>
        <w:contextualSpacing/>
        <w:jc w:val="both"/>
        <w:rPr>
          <w:rFonts w:ascii="Times New Roman" w:eastAsia="Times New Roman" w:hAnsi="Times New Roman" w:cs="Times New Roman"/>
          <w:b/>
          <w:i/>
          <w:color w:val="000000"/>
          <w:sz w:val="24"/>
          <w:szCs w:val="24"/>
          <w:lang w:val="ro-RO" w:eastAsia="ru-RU"/>
        </w:rPr>
      </w:pPr>
      <w:r w:rsidRPr="00452527">
        <w:rPr>
          <w:rFonts w:ascii="Times New Roman" w:eastAsia="Times New Roman" w:hAnsi="Times New Roman" w:cs="Times New Roman"/>
          <w:b/>
          <w:i/>
          <w:color w:val="000000"/>
          <w:sz w:val="24"/>
          <w:szCs w:val="24"/>
          <w:lang w:val="ro-RO" w:eastAsia="ru-RU"/>
        </w:rPr>
        <w:t>Parteneriate</w:t>
      </w:r>
    </w:p>
    <w:p w:rsidR="00452527" w:rsidRPr="00452527" w:rsidRDefault="00452527" w:rsidP="00452527">
      <w:pPr>
        <w:numPr>
          <w:ilvl w:val="0"/>
          <w:numId w:val="33"/>
        </w:numPr>
        <w:spacing w:line="360" w:lineRule="auto"/>
        <w:contextualSpacing/>
        <w:rPr>
          <w:rFonts w:ascii="Times New Roman" w:eastAsia="Times New Roman" w:hAnsi="Times New Roman" w:cs="Times New Roman"/>
          <w:color w:val="000000"/>
          <w:sz w:val="24"/>
          <w:szCs w:val="24"/>
          <w:lang w:val="en-US" w:eastAsia="ru-RU"/>
        </w:rPr>
      </w:pPr>
      <w:r w:rsidRPr="00452527">
        <w:rPr>
          <w:rFonts w:ascii="Times New Roman" w:eastAsia="Times New Roman" w:hAnsi="Times New Roman" w:cs="Times New Roman"/>
          <w:color w:val="000000"/>
          <w:sz w:val="24"/>
          <w:szCs w:val="24"/>
          <w:lang w:val="ro-RO" w:eastAsia="ru-RU"/>
        </w:rPr>
        <w:t>Sistem de feedback ineficient de diferite nivele: elev – profesor; mediul economic – instituție, absolvenți – insituție; etc.</w:t>
      </w:r>
    </w:p>
    <w:p w:rsidR="00452527" w:rsidRPr="00452527" w:rsidRDefault="00452527" w:rsidP="00452527">
      <w:pPr>
        <w:numPr>
          <w:ilvl w:val="0"/>
          <w:numId w:val="33"/>
        </w:numPr>
        <w:spacing w:line="360" w:lineRule="auto"/>
        <w:contextualSpacing/>
        <w:rPr>
          <w:rFonts w:ascii="Times New Roman" w:eastAsia="Times New Roman" w:hAnsi="Times New Roman" w:cs="Times New Roman"/>
          <w:color w:val="FF0000"/>
          <w:sz w:val="24"/>
          <w:szCs w:val="24"/>
          <w:lang w:val="fr-CA" w:eastAsia="ru-RU"/>
        </w:rPr>
      </w:pPr>
      <w:r w:rsidRPr="00452527">
        <w:rPr>
          <w:rFonts w:ascii="Times New Roman" w:eastAsia="Times New Roman" w:hAnsi="Times New Roman" w:cs="Times New Roman"/>
          <w:color w:val="000000"/>
          <w:sz w:val="24"/>
          <w:szCs w:val="24"/>
          <w:lang w:val="fr-CA" w:eastAsia="ru-RU"/>
        </w:rPr>
        <w:t>Implicarea pasiv</w:t>
      </w:r>
      <w:r w:rsidRPr="00452527">
        <w:rPr>
          <w:rFonts w:ascii="Times New Roman" w:eastAsia="Times New Roman" w:hAnsi="Times New Roman" w:cs="Times New Roman"/>
          <w:color w:val="000000"/>
          <w:sz w:val="24"/>
          <w:szCs w:val="24"/>
          <w:lang w:val="ro-RO" w:eastAsia="ru-RU"/>
        </w:rPr>
        <w:t>ă</w:t>
      </w:r>
      <w:r w:rsidRPr="00452527">
        <w:rPr>
          <w:rFonts w:ascii="Times New Roman" w:eastAsia="Times New Roman" w:hAnsi="Times New Roman" w:cs="Times New Roman"/>
          <w:color w:val="000000"/>
          <w:sz w:val="24"/>
          <w:szCs w:val="24"/>
          <w:lang w:val="fr-CA" w:eastAsia="ru-RU"/>
        </w:rPr>
        <w:t xml:space="preserve"> în  activități de cooperare cu instituțiile – partenere.</w:t>
      </w:r>
    </w:p>
    <w:p w:rsidR="00452527" w:rsidRPr="00452527" w:rsidRDefault="00452527" w:rsidP="00452527">
      <w:pPr>
        <w:numPr>
          <w:ilvl w:val="0"/>
          <w:numId w:val="33"/>
        </w:numPr>
        <w:spacing w:line="360" w:lineRule="auto"/>
        <w:contextualSpacing/>
        <w:rPr>
          <w:rFonts w:ascii="Times New Roman" w:eastAsia="Times New Roman" w:hAnsi="Times New Roman" w:cs="Times New Roman"/>
          <w:sz w:val="24"/>
          <w:szCs w:val="24"/>
          <w:lang w:val="en-US" w:eastAsia="ru-RU"/>
        </w:rPr>
      </w:pPr>
      <w:proofErr w:type="spellStart"/>
      <w:r w:rsidRPr="00452527">
        <w:rPr>
          <w:rFonts w:ascii="Times New Roman" w:eastAsia="Times New Roman" w:hAnsi="Times New Roman" w:cs="Times New Roman"/>
          <w:sz w:val="24"/>
          <w:szCs w:val="24"/>
          <w:lang w:val="en-US" w:eastAsia="ru-RU"/>
        </w:rPr>
        <w:t>Insuficiența</w:t>
      </w:r>
      <w:proofErr w:type="spellEnd"/>
      <w:r w:rsidRPr="00452527">
        <w:rPr>
          <w:rFonts w:ascii="Times New Roman" w:eastAsia="Times New Roman" w:hAnsi="Times New Roman" w:cs="Times New Roman"/>
          <w:sz w:val="24"/>
          <w:szCs w:val="24"/>
          <w:lang w:val="en-US" w:eastAsia="ru-RU"/>
        </w:rPr>
        <w:t xml:space="preserve"> </w:t>
      </w:r>
      <w:proofErr w:type="spellStart"/>
      <w:r w:rsidRPr="00452527">
        <w:rPr>
          <w:rFonts w:ascii="Times New Roman" w:eastAsia="Times New Roman" w:hAnsi="Times New Roman" w:cs="Times New Roman"/>
          <w:sz w:val="24"/>
          <w:szCs w:val="24"/>
          <w:lang w:val="en-US" w:eastAsia="ru-RU"/>
        </w:rPr>
        <w:t>resurselor</w:t>
      </w:r>
      <w:proofErr w:type="spellEnd"/>
      <w:r w:rsidRPr="00452527">
        <w:rPr>
          <w:rFonts w:ascii="Times New Roman" w:eastAsia="Times New Roman" w:hAnsi="Times New Roman" w:cs="Times New Roman"/>
          <w:sz w:val="24"/>
          <w:szCs w:val="24"/>
          <w:lang w:val="en-US" w:eastAsia="ru-RU"/>
        </w:rPr>
        <w:t xml:space="preserve"> </w:t>
      </w:r>
      <w:proofErr w:type="spellStart"/>
      <w:r w:rsidRPr="00452527">
        <w:rPr>
          <w:rFonts w:ascii="Times New Roman" w:eastAsia="Times New Roman" w:hAnsi="Times New Roman" w:cs="Times New Roman"/>
          <w:sz w:val="24"/>
          <w:szCs w:val="24"/>
          <w:lang w:val="en-US" w:eastAsia="ru-RU"/>
        </w:rPr>
        <w:t>necesare</w:t>
      </w:r>
      <w:proofErr w:type="spellEnd"/>
      <w:r w:rsidRPr="00452527">
        <w:rPr>
          <w:rFonts w:ascii="Times New Roman" w:eastAsia="Times New Roman" w:hAnsi="Times New Roman" w:cs="Times New Roman"/>
          <w:sz w:val="24"/>
          <w:szCs w:val="24"/>
          <w:lang w:val="en-US" w:eastAsia="ru-RU"/>
        </w:rPr>
        <w:t xml:space="preserve"> </w:t>
      </w:r>
      <w:proofErr w:type="spellStart"/>
      <w:r w:rsidRPr="00452527">
        <w:rPr>
          <w:rFonts w:ascii="Times New Roman" w:eastAsia="Times New Roman" w:hAnsi="Times New Roman" w:cs="Times New Roman"/>
          <w:sz w:val="24"/>
          <w:szCs w:val="24"/>
          <w:lang w:val="en-US" w:eastAsia="ru-RU"/>
        </w:rPr>
        <w:t>și</w:t>
      </w:r>
      <w:proofErr w:type="spellEnd"/>
      <w:r w:rsidRPr="00452527">
        <w:rPr>
          <w:rFonts w:ascii="Times New Roman" w:eastAsia="Times New Roman" w:hAnsi="Times New Roman" w:cs="Times New Roman"/>
          <w:sz w:val="24"/>
          <w:szCs w:val="24"/>
          <w:lang w:val="en-US" w:eastAsia="ru-RU"/>
        </w:rPr>
        <w:t xml:space="preserve"> a </w:t>
      </w:r>
      <w:proofErr w:type="spellStart"/>
      <w:r w:rsidRPr="00452527">
        <w:rPr>
          <w:rFonts w:ascii="Times New Roman" w:eastAsia="Times New Roman" w:hAnsi="Times New Roman" w:cs="Times New Roman"/>
          <w:sz w:val="24"/>
          <w:szCs w:val="24"/>
          <w:lang w:val="en-US" w:eastAsia="ru-RU"/>
        </w:rPr>
        <w:t>nivelului</w:t>
      </w:r>
      <w:proofErr w:type="spellEnd"/>
      <w:r w:rsidRPr="00452527">
        <w:rPr>
          <w:rFonts w:ascii="Times New Roman" w:eastAsia="Times New Roman" w:hAnsi="Times New Roman" w:cs="Times New Roman"/>
          <w:sz w:val="24"/>
          <w:szCs w:val="24"/>
          <w:lang w:val="en-US" w:eastAsia="ru-RU"/>
        </w:rPr>
        <w:t xml:space="preserve"> de </w:t>
      </w:r>
      <w:proofErr w:type="spellStart"/>
      <w:r w:rsidRPr="00452527">
        <w:rPr>
          <w:rFonts w:ascii="Times New Roman" w:eastAsia="Times New Roman" w:hAnsi="Times New Roman" w:cs="Times New Roman"/>
          <w:sz w:val="24"/>
          <w:szCs w:val="24"/>
          <w:lang w:val="en-US" w:eastAsia="ru-RU"/>
        </w:rPr>
        <w:t>competențe</w:t>
      </w:r>
      <w:proofErr w:type="spellEnd"/>
      <w:r w:rsidRPr="00452527">
        <w:rPr>
          <w:rFonts w:ascii="Times New Roman" w:eastAsia="Times New Roman" w:hAnsi="Times New Roman" w:cs="Times New Roman"/>
          <w:sz w:val="24"/>
          <w:szCs w:val="24"/>
          <w:lang w:val="en-US" w:eastAsia="ru-RU"/>
        </w:rPr>
        <w:t xml:space="preserve"> a </w:t>
      </w:r>
      <w:proofErr w:type="spellStart"/>
      <w:r w:rsidRPr="00452527">
        <w:rPr>
          <w:rFonts w:ascii="Times New Roman" w:eastAsia="Times New Roman" w:hAnsi="Times New Roman" w:cs="Times New Roman"/>
          <w:sz w:val="24"/>
          <w:szCs w:val="24"/>
          <w:lang w:val="en-US" w:eastAsia="ru-RU"/>
        </w:rPr>
        <w:t>personalului</w:t>
      </w:r>
      <w:proofErr w:type="spellEnd"/>
      <w:r w:rsidRPr="00452527">
        <w:rPr>
          <w:rFonts w:ascii="Times New Roman" w:eastAsia="Times New Roman" w:hAnsi="Times New Roman" w:cs="Times New Roman"/>
          <w:sz w:val="24"/>
          <w:szCs w:val="24"/>
          <w:lang w:val="en-US" w:eastAsia="ru-RU"/>
        </w:rPr>
        <w:t xml:space="preserve"> </w:t>
      </w:r>
      <w:proofErr w:type="spellStart"/>
      <w:r w:rsidRPr="00452527">
        <w:rPr>
          <w:rFonts w:ascii="Times New Roman" w:eastAsia="Times New Roman" w:hAnsi="Times New Roman" w:cs="Times New Roman"/>
          <w:sz w:val="24"/>
          <w:szCs w:val="24"/>
          <w:lang w:val="en-US" w:eastAsia="ru-RU"/>
        </w:rPr>
        <w:t>instituției</w:t>
      </w:r>
      <w:proofErr w:type="spellEnd"/>
      <w:r w:rsidRPr="00452527">
        <w:rPr>
          <w:rFonts w:ascii="Times New Roman" w:eastAsia="Times New Roman" w:hAnsi="Times New Roman" w:cs="Times New Roman"/>
          <w:sz w:val="24"/>
          <w:szCs w:val="24"/>
          <w:lang w:val="en-US" w:eastAsia="ru-RU"/>
        </w:rPr>
        <w:t xml:space="preserve">, </w:t>
      </w:r>
      <w:proofErr w:type="spellStart"/>
      <w:r w:rsidRPr="00452527">
        <w:rPr>
          <w:rFonts w:ascii="Times New Roman" w:eastAsia="Times New Roman" w:hAnsi="Times New Roman" w:cs="Times New Roman"/>
          <w:sz w:val="24"/>
          <w:szCs w:val="24"/>
          <w:lang w:val="en-US" w:eastAsia="ru-RU"/>
        </w:rPr>
        <w:t>privind</w:t>
      </w:r>
      <w:proofErr w:type="spellEnd"/>
      <w:r w:rsidRPr="00452527">
        <w:rPr>
          <w:rFonts w:ascii="Times New Roman" w:eastAsia="Times New Roman" w:hAnsi="Times New Roman" w:cs="Times New Roman"/>
          <w:sz w:val="24"/>
          <w:szCs w:val="24"/>
          <w:lang w:val="en-US" w:eastAsia="ru-RU"/>
        </w:rPr>
        <w:t xml:space="preserve"> </w:t>
      </w:r>
      <w:proofErr w:type="spellStart"/>
      <w:proofErr w:type="gramStart"/>
      <w:r w:rsidRPr="00452527">
        <w:rPr>
          <w:rFonts w:ascii="Times New Roman" w:eastAsia="Times New Roman" w:hAnsi="Times New Roman" w:cs="Times New Roman"/>
          <w:sz w:val="24"/>
          <w:szCs w:val="24"/>
          <w:lang w:val="en-US" w:eastAsia="ru-RU"/>
        </w:rPr>
        <w:t>realizarea</w:t>
      </w:r>
      <w:proofErr w:type="spellEnd"/>
      <w:r w:rsidRPr="00452527">
        <w:rPr>
          <w:rFonts w:ascii="Times New Roman" w:eastAsia="Times New Roman" w:hAnsi="Times New Roman" w:cs="Times New Roman"/>
          <w:sz w:val="24"/>
          <w:szCs w:val="24"/>
          <w:lang w:val="en-US" w:eastAsia="ru-RU"/>
        </w:rPr>
        <w:t xml:space="preserve">  </w:t>
      </w:r>
      <w:proofErr w:type="spellStart"/>
      <w:r w:rsidRPr="00452527">
        <w:rPr>
          <w:rFonts w:ascii="Times New Roman" w:eastAsia="Times New Roman" w:hAnsi="Times New Roman" w:cs="Times New Roman"/>
          <w:sz w:val="24"/>
          <w:szCs w:val="24"/>
          <w:lang w:val="en-US" w:eastAsia="ru-RU"/>
        </w:rPr>
        <w:t>mobilității</w:t>
      </w:r>
      <w:proofErr w:type="spellEnd"/>
      <w:proofErr w:type="gramEnd"/>
      <w:r w:rsidRPr="00452527">
        <w:rPr>
          <w:rFonts w:ascii="Times New Roman" w:eastAsia="Times New Roman" w:hAnsi="Times New Roman" w:cs="Times New Roman"/>
          <w:sz w:val="24"/>
          <w:szCs w:val="24"/>
          <w:lang w:val="en-US" w:eastAsia="ru-RU"/>
        </w:rPr>
        <w:t xml:space="preserve"> </w:t>
      </w:r>
      <w:proofErr w:type="spellStart"/>
      <w:r w:rsidRPr="00452527">
        <w:rPr>
          <w:rFonts w:ascii="Times New Roman" w:eastAsia="Times New Roman" w:hAnsi="Times New Roman" w:cs="Times New Roman"/>
          <w:sz w:val="24"/>
          <w:szCs w:val="24"/>
          <w:lang w:val="en-US" w:eastAsia="ru-RU"/>
        </w:rPr>
        <w:t>academice</w:t>
      </w:r>
      <w:proofErr w:type="spellEnd"/>
      <w:r w:rsidRPr="00452527">
        <w:rPr>
          <w:rFonts w:ascii="Times New Roman" w:eastAsia="Times New Roman" w:hAnsi="Times New Roman" w:cs="Times New Roman"/>
          <w:sz w:val="24"/>
          <w:szCs w:val="24"/>
          <w:lang w:val="en-US" w:eastAsia="ru-RU"/>
        </w:rPr>
        <w:t xml:space="preserve"> </w:t>
      </w:r>
      <w:proofErr w:type="spellStart"/>
      <w:r w:rsidRPr="00452527">
        <w:rPr>
          <w:rFonts w:ascii="Times New Roman" w:eastAsia="Times New Roman" w:hAnsi="Times New Roman" w:cs="Times New Roman"/>
          <w:sz w:val="24"/>
          <w:szCs w:val="24"/>
          <w:lang w:val="en-US" w:eastAsia="ru-RU"/>
        </w:rPr>
        <w:t>internaționale</w:t>
      </w:r>
      <w:proofErr w:type="spellEnd"/>
      <w:r w:rsidRPr="00452527">
        <w:rPr>
          <w:rFonts w:ascii="Times New Roman" w:eastAsia="Times New Roman" w:hAnsi="Times New Roman" w:cs="Times New Roman"/>
          <w:sz w:val="24"/>
          <w:szCs w:val="24"/>
          <w:lang w:val="en-US" w:eastAsia="ru-RU"/>
        </w:rPr>
        <w:t>;</w:t>
      </w:r>
    </w:p>
    <w:p w:rsidR="00452527" w:rsidRPr="00452527" w:rsidRDefault="00452527" w:rsidP="00452527">
      <w:pPr>
        <w:numPr>
          <w:ilvl w:val="0"/>
          <w:numId w:val="33"/>
        </w:numPr>
        <w:spacing w:line="360" w:lineRule="auto"/>
        <w:contextualSpacing/>
        <w:rPr>
          <w:rFonts w:ascii="Times New Roman" w:eastAsia="Times New Roman" w:hAnsi="Times New Roman" w:cs="Times New Roman"/>
          <w:sz w:val="24"/>
          <w:szCs w:val="24"/>
          <w:lang w:val="fr-CA" w:eastAsia="ru-RU"/>
        </w:rPr>
      </w:pPr>
      <w:r w:rsidRPr="00452527">
        <w:rPr>
          <w:rFonts w:ascii="Times New Roman" w:eastAsia="Times New Roman" w:hAnsi="Times New Roman" w:cs="Times New Roman"/>
          <w:sz w:val="24"/>
          <w:szCs w:val="24"/>
          <w:lang w:val="fr-CA" w:eastAsia="ru-RU"/>
        </w:rPr>
        <w:t>Interesul scăzut al principalilor parteneri ai procesului educational (elevi, părinți) vis-à-vis de activitatea didactică a instituției.</w:t>
      </w:r>
    </w:p>
    <w:p w:rsidR="00452527" w:rsidRPr="00452527" w:rsidRDefault="00452527" w:rsidP="00452527">
      <w:pPr>
        <w:spacing w:line="360" w:lineRule="auto"/>
        <w:ind w:left="360"/>
        <w:contextualSpacing/>
        <w:rPr>
          <w:rFonts w:ascii="Times New Roman" w:eastAsia="Times New Roman" w:hAnsi="Times New Roman" w:cs="Times New Roman"/>
          <w:sz w:val="24"/>
          <w:szCs w:val="24"/>
          <w:lang w:val="fr-CA" w:eastAsia="ru-RU"/>
        </w:rPr>
      </w:pPr>
    </w:p>
    <w:p w:rsidR="00012AFB" w:rsidRPr="00452527" w:rsidRDefault="002D6F40" w:rsidP="00452527">
      <w:pPr>
        <w:spacing w:line="360" w:lineRule="auto"/>
        <w:jc w:val="center"/>
        <w:rPr>
          <w:rFonts w:ascii="Times New Roman" w:hAnsi="Times New Roman" w:cs="Times New Roman"/>
          <w:b/>
          <w:sz w:val="24"/>
          <w:szCs w:val="24"/>
          <w:lang w:val="ro-RO"/>
        </w:rPr>
      </w:pPr>
      <w:r w:rsidRPr="00452527">
        <w:rPr>
          <w:rFonts w:ascii="Times New Roman" w:hAnsi="Times New Roman" w:cs="Times New Roman"/>
          <w:b/>
          <w:sz w:val="24"/>
          <w:szCs w:val="24"/>
          <w:lang w:val="ro-RO"/>
        </w:rPr>
        <w:t>DIRECȚII STRATEGICE ALE COMISIE PENTRU EVALUARE INTERNĂ ȘI ASIGURARE A CALITĂȚII</w:t>
      </w:r>
    </w:p>
    <w:p w:rsidR="00A03AB5" w:rsidRPr="00452527" w:rsidRDefault="00A03AB5" w:rsidP="00452527">
      <w:pPr>
        <w:pStyle w:val="a7"/>
        <w:numPr>
          <w:ilvl w:val="0"/>
          <w:numId w:val="26"/>
        </w:numPr>
        <w:spacing w:line="360" w:lineRule="auto"/>
        <w:rPr>
          <w:rFonts w:ascii="Times New Roman" w:hAnsi="Times New Roman" w:cs="Times New Roman"/>
          <w:sz w:val="24"/>
          <w:szCs w:val="24"/>
          <w:lang w:val="ro-RO"/>
        </w:rPr>
      </w:pPr>
      <w:r w:rsidRPr="00452527">
        <w:rPr>
          <w:rFonts w:ascii="Times New Roman" w:hAnsi="Times New Roman" w:cs="Times New Roman"/>
          <w:sz w:val="24"/>
          <w:szCs w:val="24"/>
          <w:lang w:val="ro-RO"/>
        </w:rPr>
        <w:t>Fundamentarea managementului calității pe autoevaluare și pe dezvoltare instituțională;</w:t>
      </w:r>
    </w:p>
    <w:p w:rsidR="002D6F40" w:rsidRPr="00452527" w:rsidRDefault="00A03AB5" w:rsidP="00452527">
      <w:pPr>
        <w:pStyle w:val="a7"/>
        <w:numPr>
          <w:ilvl w:val="0"/>
          <w:numId w:val="26"/>
        </w:numPr>
        <w:spacing w:line="360" w:lineRule="auto"/>
        <w:rPr>
          <w:rFonts w:ascii="Times New Roman" w:hAnsi="Times New Roman" w:cs="Times New Roman"/>
          <w:sz w:val="24"/>
          <w:szCs w:val="24"/>
          <w:lang w:val="ro-RO"/>
        </w:rPr>
      </w:pPr>
      <w:r w:rsidRPr="00452527">
        <w:rPr>
          <w:rFonts w:ascii="Times New Roman" w:hAnsi="Times New Roman" w:cs="Times New Roman"/>
          <w:sz w:val="24"/>
          <w:szCs w:val="24"/>
          <w:lang w:val="ro-RO"/>
        </w:rPr>
        <w:t>Constituirea unui sistem intern de management al calității în CMB;</w:t>
      </w:r>
    </w:p>
    <w:p w:rsidR="00A03AB5" w:rsidRPr="00452527" w:rsidRDefault="00A03AB5" w:rsidP="00452527">
      <w:pPr>
        <w:pStyle w:val="a7"/>
        <w:numPr>
          <w:ilvl w:val="0"/>
          <w:numId w:val="26"/>
        </w:numPr>
        <w:spacing w:line="360" w:lineRule="auto"/>
        <w:rPr>
          <w:rFonts w:ascii="Times New Roman" w:hAnsi="Times New Roman" w:cs="Times New Roman"/>
          <w:sz w:val="24"/>
          <w:szCs w:val="24"/>
          <w:lang w:val="ro-RO"/>
        </w:rPr>
      </w:pPr>
      <w:r w:rsidRPr="00452527">
        <w:rPr>
          <w:rFonts w:ascii="Times New Roman" w:hAnsi="Times New Roman" w:cs="Times New Roman"/>
          <w:sz w:val="24"/>
          <w:szCs w:val="24"/>
          <w:lang w:val="ro-RO"/>
        </w:rPr>
        <w:t>Asigurarea transparenței sistemului intern de management al calității;</w:t>
      </w:r>
    </w:p>
    <w:p w:rsidR="00A03AB5" w:rsidRPr="00452527" w:rsidRDefault="00A03AB5" w:rsidP="00452527">
      <w:pPr>
        <w:pStyle w:val="a7"/>
        <w:numPr>
          <w:ilvl w:val="0"/>
          <w:numId w:val="26"/>
        </w:numPr>
        <w:spacing w:line="360" w:lineRule="auto"/>
        <w:rPr>
          <w:rFonts w:ascii="Times New Roman" w:hAnsi="Times New Roman" w:cs="Times New Roman"/>
          <w:sz w:val="24"/>
          <w:szCs w:val="24"/>
          <w:lang w:val="ro-RO"/>
        </w:rPr>
      </w:pPr>
      <w:r w:rsidRPr="00452527">
        <w:rPr>
          <w:rFonts w:ascii="Times New Roman" w:hAnsi="Times New Roman" w:cs="Times New Roman"/>
          <w:sz w:val="24"/>
          <w:szCs w:val="24"/>
          <w:lang w:val="ro-RO"/>
        </w:rPr>
        <w:t>Implicarea cadrelor didactice, părinților, elevilor și personalului auxiliar în implicarea sistemului de management al calității.</w:t>
      </w:r>
    </w:p>
    <w:p w:rsidR="00A03AB5" w:rsidRDefault="00A03AB5" w:rsidP="00452527">
      <w:pPr>
        <w:pStyle w:val="a7"/>
        <w:spacing w:line="360" w:lineRule="auto"/>
        <w:ind w:left="360"/>
        <w:rPr>
          <w:rFonts w:ascii="Times New Roman" w:hAnsi="Times New Roman" w:cs="Times New Roman"/>
          <w:sz w:val="24"/>
          <w:szCs w:val="24"/>
          <w:lang w:val="ro-RO"/>
        </w:rPr>
      </w:pPr>
    </w:p>
    <w:p w:rsidR="00452527" w:rsidRPr="00452527" w:rsidRDefault="00452527" w:rsidP="00452527">
      <w:pPr>
        <w:pStyle w:val="a7"/>
        <w:spacing w:line="360" w:lineRule="auto"/>
        <w:ind w:left="360"/>
        <w:rPr>
          <w:rFonts w:ascii="Times New Roman" w:hAnsi="Times New Roman" w:cs="Times New Roman"/>
          <w:sz w:val="24"/>
          <w:szCs w:val="24"/>
          <w:lang w:val="ro-RO"/>
        </w:rPr>
      </w:pPr>
    </w:p>
    <w:p w:rsidR="00A03AB5" w:rsidRPr="00452527" w:rsidRDefault="005E77C7" w:rsidP="00452527">
      <w:pPr>
        <w:pStyle w:val="a7"/>
        <w:spacing w:line="360" w:lineRule="auto"/>
        <w:ind w:left="360"/>
        <w:jc w:val="center"/>
        <w:rPr>
          <w:rFonts w:ascii="Times New Roman" w:hAnsi="Times New Roman" w:cs="Times New Roman"/>
          <w:b/>
          <w:sz w:val="24"/>
          <w:szCs w:val="24"/>
          <w:lang w:val="ro-RO"/>
        </w:rPr>
      </w:pPr>
      <w:r>
        <w:rPr>
          <w:rFonts w:ascii="Times New Roman" w:hAnsi="Times New Roman" w:cs="Times New Roman"/>
          <w:b/>
          <w:sz w:val="24"/>
          <w:szCs w:val="24"/>
          <w:lang w:val="ro-RO"/>
        </w:rPr>
        <w:lastRenderedPageBreak/>
        <w:t>OBIECTIVE PRIORITARE</w:t>
      </w:r>
      <w:r w:rsidR="0094390F">
        <w:rPr>
          <w:rFonts w:ascii="Times New Roman" w:hAnsi="Times New Roman" w:cs="Times New Roman"/>
          <w:b/>
          <w:sz w:val="24"/>
          <w:szCs w:val="24"/>
          <w:lang w:val="ro-RO"/>
        </w:rPr>
        <w:t xml:space="preserve"> ale COMISIE PENTRU EVALUARE INTERNĂ ȘI ASIGURAREA CALITĂȚII</w:t>
      </w:r>
      <w:r w:rsidR="00A03AB5" w:rsidRPr="00452527">
        <w:rPr>
          <w:rFonts w:ascii="Times New Roman" w:hAnsi="Times New Roman" w:cs="Times New Roman"/>
          <w:b/>
          <w:sz w:val="24"/>
          <w:szCs w:val="24"/>
          <w:lang w:val="ro-RO"/>
        </w:rPr>
        <w:t xml:space="preserve"> PENTRU ANUL DE STUDIU 2019 – 2020</w:t>
      </w:r>
    </w:p>
    <w:p w:rsidR="00A03AB5" w:rsidRPr="00452527" w:rsidRDefault="00CF4934" w:rsidP="00452527">
      <w:pPr>
        <w:pStyle w:val="a7"/>
        <w:numPr>
          <w:ilvl w:val="0"/>
          <w:numId w:val="27"/>
        </w:numPr>
        <w:spacing w:line="360" w:lineRule="auto"/>
        <w:rPr>
          <w:rFonts w:ascii="Times New Roman" w:hAnsi="Times New Roman" w:cs="Times New Roman"/>
          <w:b/>
          <w:sz w:val="24"/>
          <w:szCs w:val="24"/>
          <w:lang w:val="ro-RO"/>
        </w:rPr>
      </w:pPr>
      <w:r w:rsidRPr="00452527">
        <w:rPr>
          <w:rFonts w:ascii="Times New Roman" w:hAnsi="Times New Roman" w:cs="Times New Roman"/>
          <w:sz w:val="24"/>
          <w:szCs w:val="24"/>
          <w:lang w:val="ro-RO"/>
        </w:rPr>
        <w:t>Dezvoltarea unei culturi comune a calității instruirii și educației, precum și a unui concept împărtășit de de toate părțile interesate;</w:t>
      </w:r>
    </w:p>
    <w:p w:rsidR="00CF4934" w:rsidRPr="00452527" w:rsidRDefault="00CF4934" w:rsidP="00452527">
      <w:pPr>
        <w:pStyle w:val="a7"/>
        <w:numPr>
          <w:ilvl w:val="0"/>
          <w:numId w:val="27"/>
        </w:numPr>
        <w:spacing w:line="360" w:lineRule="auto"/>
        <w:rPr>
          <w:rFonts w:ascii="Times New Roman" w:hAnsi="Times New Roman" w:cs="Times New Roman"/>
          <w:b/>
          <w:sz w:val="24"/>
          <w:szCs w:val="24"/>
          <w:lang w:val="ro-RO"/>
        </w:rPr>
      </w:pPr>
      <w:r w:rsidRPr="00452527">
        <w:rPr>
          <w:rFonts w:ascii="Times New Roman" w:hAnsi="Times New Roman" w:cs="Times New Roman"/>
          <w:sz w:val="24"/>
          <w:szCs w:val="24"/>
          <w:lang w:val="ro-RO"/>
        </w:rPr>
        <w:t>Asigurarea dezvoltării, optimizării și eficientizării activităților desfășurate în domeniul managementului calității;</w:t>
      </w:r>
    </w:p>
    <w:p w:rsidR="00CF4934" w:rsidRPr="00452527" w:rsidRDefault="00CF4934" w:rsidP="00452527">
      <w:pPr>
        <w:pStyle w:val="a7"/>
        <w:numPr>
          <w:ilvl w:val="0"/>
          <w:numId w:val="27"/>
        </w:numPr>
        <w:spacing w:line="360" w:lineRule="auto"/>
        <w:rPr>
          <w:rFonts w:ascii="Times New Roman" w:hAnsi="Times New Roman" w:cs="Times New Roman"/>
          <w:b/>
          <w:sz w:val="24"/>
          <w:szCs w:val="24"/>
          <w:lang w:val="ro-RO"/>
        </w:rPr>
      </w:pPr>
      <w:r w:rsidRPr="00452527">
        <w:rPr>
          <w:rFonts w:ascii="Times New Roman" w:hAnsi="Times New Roman" w:cs="Times New Roman"/>
          <w:sz w:val="24"/>
          <w:szCs w:val="24"/>
          <w:lang w:val="ro-RO"/>
        </w:rPr>
        <w:t>Creșterea gradului de informare a personalului angajat al instituției cu privire la documentele stategice de asigurare și evaluare a calității și la procedurile ce se aplică;</w:t>
      </w:r>
    </w:p>
    <w:p w:rsidR="00CF4934" w:rsidRPr="00452527" w:rsidRDefault="00CF4934" w:rsidP="00452527">
      <w:pPr>
        <w:pStyle w:val="a7"/>
        <w:numPr>
          <w:ilvl w:val="0"/>
          <w:numId w:val="27"/>
        </w:numPr>
        <w:spacing w:line="360" w:lineRule="auto"/>
        <w:rPr>
          <w:rFonts w:ascii="Times New Roman" w:hAnsi="Times New Roman" w:cs="Times New Roman"/>
          <w:b/>
          <w:sz w:val="24"/>
          <w:szCs w:val="24"/>
          <w:lang w:val="ro-RO"/>
        </w:rPr>
      </w:pPr>
      <w:r w:rsidRPr="00452527">
        <w:rPr>
          <w:rFonts w:ascii="Times New Roman" w:hAnsi="Times New Roman" w:cs="Times New Roman"/>
          <w:sz w:val="24"/>
          <w:szCs w:val="24"/>
          <w:lang w:val="ro-RO"/>
        </w:rPr>
        <w:t>Monitorizarea și autoevaluarea calității</w:t>
      </w:r>
      <w:r w:rsidR="00A30085" w:rsidRPr="00452527">
        <w:rPr>
          <w:rFonts w:ascii="Times New Roman" w:hAnsi="Times New Roman" w:cs="Times New Roman"/>
          <w:sz w:val="24"/>
          <w:szCs w:val="24"/>
          <w:lang w:val="ro-RO"/>
        </w:rPr>
        <w:t xml:space="preserve"> prin ur</w:t>
      </w:r>
      <w:r w:rsidR="005E77C7">
        <w:rPr>
          <w:rFonts w:ascii="Times New Roman" w:hAnsi="Times New Roman" w:cs="Times New Roman"/>
          <w:sz w:val="24"/>
          <w:szCs w:val="24"/>
          <w:lang w:val="ro-RO"/>
        </w:rPr>
        <w:t>mărirea realizării standardelor.</w:t>
      </w:r>
    </w:p>
    <w:p w:rsidR="001C0481" w:rsidRDefault="001C0481" w:rsidP="00452527">
      <w:pPr>
        <w:spacing w:line="360" w:lineRule="auto"/>
        <w:rPr>
          <w:rFonts w:ascii="Times New Roman" w:hAnsi="Times New Roman" w:cs="Times New Roman"/>
          <w:b/>
          <w:sz w:val="28"/>
          <w:szCs w:val="28"/>
          <w:lang w:val="ro-RO"/>
        </w:rPr>
      </w:pPr>
    </w:p>
    <w:p w:rsidR="001C0481" w:rsidRDefault="001C0481" w:rsidP="00452527">
      <w:pPr>
        <w:spacing w:line="360" w:lineRule="auto"/>
        <w:rPr>
          <w:rFonts w:ascii="Times New Roman" w:hAnsi="Times New Roman" w:cs="Times New Roman"/>
          <w:b/>
          <w:sz w:val="28"/>
          <w:szCs w:val="28"/>
          <w:lang w:val="ro-RO"/>
        </w:rPr>
      </w:pPr>
    </w:p>
    <w:p w:rsidR="001D0FA5" w:rsidRDefault="001D0FA5" w:rsidP="00452527">
      <w:pPr>
        <w:spacing w:line="360" w:lineRule="auto"/>
        <w:rPr>
          <w:rFonts w:ascii="Times New Roman" w:hAnsi="Times New Roman" w:cs="Times New Roman"/>
          <w:sz w:val="28"/>
          <w:szCs w:val="28"/>
          <w:lang w:val="ro-RO"/>
        </w:rPr>
      </w:pPr>
    </w:p>
    <w:p w:rsidR="00452527" w:rsidRDefault="00452527" w:rsidP="00452527">
      <w:pPr>
        <w:spacing w:line="360" w:lineRule="auto"/>
        <w:rPr>
          <w:rFonts w:ascii="Times New Roman" w:hAnsi="Times New Roman" w:cs="Times New Roman"/>
          <w:sz w:val="28"/>
          <w:szCs w:val="28"/>
          <w:lang w:val="ro-RO"/>
        </w:rPr>
      </w:pPr>
    </w:p>
    <w:p w:rsidR="00452527" w:rsidRDefault="00452527" w:rsidP="00452527">
      <w:pPr>
        <w:spacing w:line="360" w:lineRule="auto"/>
        <w:rPr>
          <w:rFonts w:ascii="Times New Roman" w:hAnsi="Times New Roman" w:cs="Times New Roman"/>
          <w:sz w:val="28"/>
          <w:szCs w:val="28"/>
          <w:lang w:val="ro-RO"/>
        </w:rPr>
      </w:pPr>
    </w:p>
    <w:p w:rsidR="00452527" w:rsidRPr="00012AFB" w:rsidRDefault="00452527" w:rsidP="00452527">
      <w:pPr>
        <w:spacing w:line="360" w:lineRule="auto"/>
        <w:rPr>
          <w:rFonts w:ascii="Times New Roman" w:hAnsi="Times New Roman" w:cs="Times New Roman"/>
          <w:sz w:val="28"/>
          <w:szCs w:val="28"/>
          <w:lang w:val="ro-RO"/>
        </w:rPr>
      </w:pPr>
    </w:p>
    <w:p w:rsidR="001D0FA5" w:rsidRDefault="001D0FA5" w:rsidP="001D0FA5">
      <w:pPr>
        <w:pStyle w:val="a7"/>
        <w:jc w:val="both"/>
        <w:rPr>
          <w:rFonts w:ascii="Times New Roman" w:hAnsi="Times New Roman" w:cs="Times New Roman"/>
          <w:sz w:val="28"/>
          <w:szCs w:val="28"/>
          <w:lang w:val="ro-RO"/>
        </w:rPr>
      </w:pPr>
    </w:p>
    <w:p w:rsidR="00C168AE" w:rsidRDefault="00C168AE" w:rsidP="001D0FA5">
      <w:pPr>
        <w:pStyle w:val="a7"/>
        <w:jc w:val="both"/>
        <w:rPr>
          <w:rFonts w:ascii="Times New Roman" w:hAnsi="Times New Roman" w:cs="Times New Roman"/>
          <w:sz w:val="28"/>
          <w:szCs w:val="28"/>
          <w:lang w:val="ro-RO"/>
        </w:rPr>
      </w:pPr>
    </w:p>
    <w:p w:rsidR="00452527" w:rsidRDefault="00452527" w:rsidP="001D0FA5">
      <w:pPr>
        <w:pStyle w:val="a7"/>
        <w:jc w:val="both"/>
        <w:rPr>
          <w:rFonts w:ascii="Times New Roman" w:hAnsi="Times New Roman" w:cs="Times New Roman"/>
          <w:sz w:val="28"/>
          <w:szCs w:val="28"/>
          <w:lang w:val="ro-RO"/>
        </w:rPr>
      </w:pPr>
    </w:p>
    <w:p w:rsidR="00452527" w:rsidRDefault="00452527" w:rsidP="001D0FA5">
      <w:pPr>
        <w:pStyle w:val="a7"/>
        <w:jc w:val="both"/>
        <w:rPr>
          <w:rFonts w:ascii="Times New Roman" w:hAnsi="Times New Roman" w:cs="Times New Roman"/>
          <w:sz w:val="28"/>
          <w:szCs w:val="28"/>
          <w:lang w:val="ro-RO"/>
        </w:rPr>
      </w:pPr>
    </w:p>
    <w:p w:rsidR="00452527" w:rsidRDefault="00452527" w:rsidP="001D0FA5">
      <w:pPr>
        <w:pStyle w:val="a7"/>
        <w:jc w:val="both"/>
        <w:rPr>
          <w:rFonts w:ascii="Times New Roman" w:hAnsi="Times New Roman" w:cs="Times New Roman"/>
          <w:sz w:val="28"/>
          <w:szCs w:val="28"/>
          <w:lang w:val="ro-RO"/>
        </w:rPr>
      </w:pPr>
    </w:p>
    <w:p w:rsidR="00C168AE" w:rsidRPr="00A30085" w:rsidRDefault="00C168AE" w:rsidP="00A30085">
      <w:pPr>
        <w:jc w:val="both"/>
        <w:rPr>
          <w:rFonts w:ascii="Times New Roman" w:hAnsi="Times New Roman" w:cs="Times New Roman"/>
          <w:sz w:val="28"/>
          <w:szCs w:val="28"/>
          <w:lang w:val="ro-RO"/>
        </w:rPr>
      </w:pPr>
    </w:p>
    <w:tbl>
      <w:tblPr>
        <w:tblStyle w:val="a8"/>
        <w:tblW w:w="15027" w:type="dxa"/>
        <w:tblInd w:w="-318" w:type="dxa"/>
        <w:tblLook w:val="04A0" w:firstRow="1" w:lastRow="0" w:firstColumn="1" w:lastColumn="0" w:noHBand="0" w:noVBand="1"/>
      </w:tblPr>
      <w:tblGrid>
        <w:gridCol w:w="2241"/>
        <w:gridCol w:w="2276"/>
        <w:gridCol w:w="2679"/>
        <w:gridCol w:w="1862"/>
        <w:gridCol w:w="1602"/>
        <w:gridCol w:w="1877"/>
        <w:gridCol w:w="2490"/>
      </w:tblGrid>
      <w:tr w:rsidR="00C168AE" w:rsidRPr="003638E8" w:rsidTr="00702405">
        <w:tc>
          <w:tcPr>
            <w:tcW w:w="15027" w:type="dxa"/>
            <w:gridSpan w:val="7"/>
            <w:shd w:val="clear" w:color="auto" w:fill="9CC2E5" w:themeFill="accent1" w:themeFillTint="99"/>
          </w:tcPr>
          <w:p w:rsidR="00C168AE" w:rsidRPr="00495C30" w:rsidRDefault="00C168AE" w:rsidP="00451412">
            <w:pPr>
              <w:pStyle w:val="a7"/>
              <w:ind w:left="0"/>
              <w:jc w:val="center"/>
              <w:rPr>
                <w:rFonts w:ascii="Times New Roman" w:hAnsi="Times New Roman" w:cs="Times New Roman"/>
                <w:b/>
                <w:sz w:val="24"/>
                <w:szCs w:val="24"/>
                <w:lang w:val="ro-RO"/>
              </w:rPr>
            </w:pPr>
            <w:r w:rsidRPr="00495C30">
              <w:rPr>
                <w:rFonts w:ascii="Times New Roman" w:hAnsi="Times New Roman" w:cs="Times New Roman"/>
                <w:b/>
                <w:sz w:val="24"/>
                <w:szCs w:val="24"/>
                <w:lang w:val="ro-RO"/>
              </w:rPr>
              <w:lastRenderedPageBreak/>
              <w:t>Subcomisia Operativă a Managementului Calităţii</w:t>
            </w:r>
          </w:p>
          <w:p w:rsidR="00C168AE" w:rsidRPr="00495C30" w:rsidRDefault="00C168AE" w:rsidP="00702405">
            <w:pPr>
              <w:pStyle w:val="a7"/>
              <w:ind w:left="0"/>
              <w:jc w:val="both"/>
              <w:rPr>
                <w:rFonts w:ascii="Times New Roman" w:hAnsi="Times New Roman" w:cs="Times New Roman"/>
                <w:b/>
                <w:sz w:val="24"/>
                <w:szCs w:val="24"/>
                <w:lang w:val="ro-RO"/>
              </w:rPr>
            </w:pPr>
            <w:r w:rsidRPr="00495C30">
              <w:rPr>
                <w:rFonts w:ascii="Times New Roman" w:hAnsi="Times New Roman" w:cs="Times New Roman"/>
                <w:b/>
                <w:sz w:val="24"/>
                <w:szCs w:val="24"/>
                <w:lang w:val="ro-RO"/>
              </w:rPr>
              <w:t>Standard de acreditare 9: Monitorizarea contin</w:t>
            </w:r>
            <w:r w:rsidR="00451412" w:rsidRPr="00495C30">
              <w:rPr>
                <w:rFonts w:ascii="Times New Roman" w:hAnsi="Times New Roman" w:cs="Times New Roman"/>
                <w:b/>
                <w:sz w:val="24"/>
                <w:szCs w:val="24"/>
                <w:lang w:val="ro-RO"/>
              </w:rPr>
              <w:t>uă şi evaluarea periodică a PFP</w:t>
            </w:r>
          </w:p>
          <w:p w:rsidR="00C168AE" w:rsidRPr="00495C30" w:rsidRDefault="00C168AE" w:rsidP="00702405">
            <w:pPr>
              <w:pStyle w:val="a7"/>
              <w:ind w:left="0"/>
              <w:jc w:val="both"/>
              <w:rPr>
                <w:rFonts w:ascii="Times New Roman" w:hAnsi="Times New Roman" w:cs="Times New Roman"/>
                <w:b/>
                <w:sz w:val="24"/>
                <w:szCs w:val="24"/>
                <w:lang w:val="ro-RO"/>
              </w:rPr>
            </w:pPr>
            <w:r w:rsidRPr="00495C30">
              <w:rPr>
                <w:rFonts w:ascii="Times New Roman" w:hAnsi="Times New Roman" w:cs="Times New Roman"/>
                <w:b/>
                <w:sz w:val="24"/>
                <w:szCs w:val="24"/>
                <w:lang w:val="ro-RO"/>
              </w:rPr>
              <w:t>Standard de acred</w:t>
            </w:r>
            <w:r w:rsidR="000818D2" w:rsidRPr="00495C30">
              <w:rPr>
                <w:rFonts w:ascii="Times New Roman" w:hAnsi="Times New Roman" w:cs="Times New Roman"/>
                <w:b/>
                <w:sz w:val="24"/>
                <w:szCs w:val="24"/>
                <w:lang w:val="ro-RO"/>
              </w:rPr>
              <w:t xml:space="preserve">itare 10: Asigurarea externă a </w:t>
            </w:r>
            <w:r w:rsidRPr="00495C30">
              <w:rPr>
                <w:rFonts w:ascii="Times New Roman" w:hAnsi="Times New Roman" w:cs="Times New Roman"/>
                <w:b/>
                <w:sz w:val="24"/>
                <w:szCs w:val="24"/>
                <w:lang w:val="ro-RO"/>
              </w:rPr>
              <w:t>calităţii în mod ciclic</w:t>
            </w:r>
          </w:p>
          <w:p w:rsidR="00451412" w:rsidRPr="00495C30" w:rsidRDefault="00C168AE" w:rsidP="001C772F">
            <w:pPr>
              <w:pStyle w:val="a7"/>
              <w:ind w:left="0"/>
              <w:jc w:val="both"/>
              <w:rPr>
                <w:rFonts w:ascii="Times New Roman" w:hAnsi="Times New Roman" w:cs="Times New Roman"/>
                <w:i/>
                <w:sz w:val="24"/>
                <w:szCs w:val="24"/>
                <w:lang w:val="ro-RO"/>
              </w:rPr>
            </w:pPr>
            <w:r w:rsidRPr="00495C30">
              <w:rPr>
                <w:rFonts w:ascii="Times New Roman" w:hAnsi="Times New Roman" w:cs="Times New Roman"/>
                <w:b/>
                <w:sz w:val="24"/>
                <w:szCs w:val="24"/>
                <w:lang w:val="ro-RO"/>
              </w:rPr>
              <w:t xml:space="preserve">Obiectiv strategic 1: </w:t>
            </w:r>
            <w:r w:rsidR="00451412" w:rsidRPr="009369C7">
              <w:rPr>
                <w:rFonts w:ascii="Times New Roman" w:hAnsi="Times New Roman" w:cs="Times New Roman"/>
                <w:sz w:val="24"/>
                <w:szCs w:val="24"/>
                <w:lang w:val="ro-RO"/>
              </w:rPr>
              <w:t xml:space="preserve"> </w:t>
            </w:r>
            <w:r w:rsidR="00012AFB">
              <w:rPr>
                <w:rFonts w:ascii="Times New Roman" w:hAnsi="Times New Roman" w:cs="Times New Roman"/>
                <w:sz w:val="24"/>
                <w:szCs w:val="24"/>
                <w:lang w:val="ro-RO"/>
              </w:rPr>
              <w:t xml:space="preserve">Stabilirea </w:t>
            </w:r>
            <w:r w:rsidR="00451412" w:rsidRPr="009369C7">
              <w:rPr>
                <w:rFonts w:ascii="Times New Roman" w:hAnsi="Times New Roman" w:cs="Times New Roman"/>
                <w:sz w:val="24"/>
                <w:szCs w:val="24"/>
                <w:lang w:val="ro-RO"/>
              </w:rPr>
              <w:t>managementului CEIAC</w:t>
            </w:r>
            <w:r w:rsidR="00012AFB">
              <w:rPr>
                <w:rFonts w:ascii="Times New Roman" w:hAnsi="Times New Roman" w:cs="Times New Roman"/>
                <w:sz w:val="24"/>
                <w:szCs w:val="24"/>
                <w:lang w:val="ro-RO"/>
              </w:rPr>
              <w:t>, prin revizuirea/elaborarea unor acte normative reglatoare; modificări structurale şi de gestionare; identificarea metodelor privind transparenţei informaţională în cadrul instituţiei.</w:t>
            </w:r>
          </w:p>
          <w:p w:rsidR="00C168AE" w:rsidRPr="008A1E52" w:rsidRDefault="00451412" w:rsidP="00702405">
            <w:pPr>
              <w:pStyle w:val="a7"/>
              <w:ind w:left="0"/>
              <w:jc w:val="both"/>
              <w:rPr>
                <w:rFonts w:ascii="Times New Roman" w:hAnsi="Times New Roman" w:cs="Times New Roman"/>
                <w:sz w:val="24"/>
                <w:szCs w:val="24"/>
                <w:lang w:val="ro-RO"/>
              </w:rPr>
            </w:pPr>
            <w:r w:rsidRPr="00495C30">
              <w:rPr>
                <w:rFonts w:ascii="Times New Roman" w:hAnsi="Times New Roman" w:cs="Times New Roman"/>
                <w:b/>
                <w:sz w:val="24"/>
                <w:szCs w:val="24"/>
                <w:lang w:val="ro-RO"/>
              </w:rPr>
              <w:t>Obiectiv Strategic 2</w:t>
            </w:r>
            <w:r w:rsidRPr="00495C30">
              <w:rPr>
                <w:rFonts w:ascii="Times New Roman" w:hAnsi="Times New Roman" w:cs="Times New Roman"/>
                <w:i/>
                <w:sz w:val="24"/>
                <w:szCs w:val="24"/>
                <w:lang w:val="ro-RO"/>
              </w:rPr>
              <w:t>:</w:t>
            </w:r>
            <w:r w:rsidR="00012AFB">
              <w:rPr>
                <w:rFonts w:ascii="Times New Roman" w:hAnsi="Times New Roman" w:cs="Times New Roman"/>
                <w:i/>
                <w:sz w:val="24"/>
                <w:szCs w:val="24"/>
                <w:lang w:val="ro-RO"/>
              </w:rPr>
              <w:t xml:space="preserve"> </w:t>
            </w:r>
            <w:r w:rsidR="00012AFB" w:rsidRPr="00012AFB">
              <w:rPr>
                <w:rFonts w:ascii="Times New Roman" w:hAnsi="Times New Roman" w:cs="Times New Roman"/>
                <w:sz w:val="24"/>
                <w:szCs w:val="24"/>
                <w:lang w:val="ro-RO"/>
              </w:rPr>
              <w:t>Elaborarea procedurilor operaţionale CEIAC, privind</w:t>
            </w:r>
            <w:r w:rsidRPr="00012AFB">
              <w:rPr>
                <w:rFonts w:ascii="Times New Roman" w:hAnsi="Times New Roman" w:cs="Times New Roman"/>
                <w:sz w:val="24"/>
                <w:szCs w:val="24"/>
                <w:lang w:val="ro-RO"/>
              </w:rPr>
              <w:t xml:space="preserve"> </w:t>
            </w:r>
            <w:r w:rsidR="00012AFB" w:rsidRPr="00012AFB">
              <w:rPr>
                <w:rFonts w:ascii="Times New Roman" w:hAnsi="Times New Roman" w:cs="Times New Roman"/>
                <w:sz w:val="24"/>
                <w:szCs w:val="24"/>
                <w:lang w:val="ro-RO"/>
              </w:rPr>
              <w:t>a</w:t>
            </w:r>
            <w:r w:rsidR="000818D2" w:rsidRPr="00012AFB">
              <w:rPr>
                <w:rFonts w:ascii="Times New Roman" w:hAnsi="Times New Roman" w:cs="Times New Roman"/>
                <w:sz w:val="24"/>
                <w:szCs w:val="24"/>
                <w:lang w:val="ro-RO"/>
              </w:rPr>
              <w:t xml:space="preserve">utoevaluarea şi îmbunătăţirea periodică a </w:t>
            </w:r>
            <w:r w:rsidR="005A55E5" w:rsidRPr="00012AFB">
              <w:rPr>
                <w:rFonts w:ascii="Times New Roman" w:hAnsi="Times New Roman" w:cs="Times New Roman"/>
                <w:sz w:val="24"/>
                <w:szCs w:val="24"/>
                <w:lang w:val="ro-RO"/>
              </w:rPr>
              <w:t xml:space="preserve">calităţii </w:t>
            </w:r>
            <w:r w:rsidR="000818D2" w:rsidRPr="00012AFB">
              <w:rPr>
                <w:rFonts w:ascii="Times New Roman" w:hAnsi="Times New Roman" w:cs="Times New Roman"/>
                <w:sz w:val="24"/>
                <w:szCs w:val="24"/>
                <w:lang w:val="ro-RO"/>
              </w:rPr>
              <w:t>programelor de formare continuă.</w:t>
            </w:r>
          </w:p>
        </w:tc>
      </w:tr>
      <w:tr w:rsidR="009259F1" w:rsidRPr="007B4A2B" w:rsidTr="0026337F">
        <w:tc>
          <w:tcPr>
            <w:tcW w:w="2241" w:type="dxa"/>
          </w:tcPr>
          <w:p w:rsidR="00C168AE" w:rsidRPr="007B4A2B" w:rsidRDefault="00C168AE" w:rsidP="00702405">
            <w:pPr>
              <w:pStyle w:val="a7"/>
              <w:ind w:left="0"/>
              <w:jc w:val="both"/>
              <w:rPr>
                <w:rFonts w:ascii="Times New Roman" w:hAnsi="Times New Roman" w:cs="Times New Roman"/>
                <w:b/>
                <w:sz w:val="24"/>
                <w:szCs w:val="24"/>
                <w:lang w:val="ro-RO"/>
              </w:rPr>
            </w:pPr>
            <w:r w:rsidRPr="007B4A2B">
              <w:rPr>
                <w:rFonts w:ascii="Times New Roman" w:hAnsi="Times New Roman" w:cs="Times New Roman"/>
                <w:b/>
                <w:sz w:val="24"/>
                <w:szCs w:val="24"/>
                <w:lang w:val="ro-RO"/>
              </w:rPr>
              <w:t>Obiective specifice</w:t>
            </w:r>
          </w:p>
        </w:tc>
        <w:tc>
          <w:tcPr>
            <w:tcW w:w="2276" w:type="dxa"/>
          </w:tcPr>
          <w:p w:rsidR="00C168AE" w:rsidRPr="007B4A2B" w:rsidRDefault="00C168AE" w:rsidP="00702405">
            <w:pPr>
              <w:pStyle w:val="a7"/>
              <w:ind w:left="0"/>
              <w:jc w:val="both"/>
              <w:rPr>
                <w:rFonts w:ascii="Times New Roman" w:hAnsi="Times New Roman" w:cs="Times New Roman"/>
                <w:b/>
                <w:sz w:val="24"/>
                <w:szCs w:val="24"/>
                <w:lang w:val="ro-RO"/>
              </w:rPr>
            </w:pPr>
            <w:r w:rsidRPr="007B4A2B">
              <w:rPr>
                <w:rFonts w:ascii="Times New Roman" w:hAnsi="Times New Roman" w:cs="Times New Roman"/>
                <w:b/>
                <w:sz w:val="24"/>
                <w:szCs w:val="24"/>
                <w:lang w:val="ro-RO"/>
              </w:rPr>
              <w:t xml:space="preserve">Activităţi </w:t>
            </w:r>
          </w:p>
        </w:tc>
        <w:tc>
          <w:tcPr>
            <w:tcW w:w="2679" w:type="dxa"/>
          </w:tcPr>
          <w:p w:rsidR="00C168AE" w:rsidRPr="007B4A2B" w:rsidRDefault="00C168AE" w:rsidP="00702405">
            <w:pPr>
              <w:pStyle w:val="a7"/>
              <w:ind w:left="0"/>
              <w:jc w:val="both"/>
              <w:rPr>
                <w:rFonts w:ascii="Times New Roman" w:hAnsi="Times New Roman" w:cs="Times New Roman"/>
                <w:b/>
                <w:sz w:val="24"/>
                <w:szCs w:val="24"/>
                <w:lang w:val="ro-RO"/>
              </w:rPr>
            </w:pPr>
            <w:r w:rsidRPr="007B4A2B">
              <w:rPr>
                <w:rFonts w:ascii="Times New Roman" w:hAnsi="Times New Roman" w:cs="Times New Roman"/>
                <w:b/>
                <w:sz w:val="24"/>
                <w:szCs w:val="24"/>
                <w:lang w:val="ro-RO"/>
              </w:rPr>
              <w:t>Instrumente/Resurse</w:t>
            </w:r>
          </w:p>
        </w:tc>
        <w:tc>
          <w:tcPr>
            <w:tcW w:w="1862" w:type="dxa"/>
          </w:tcPr>
          <w:p w:rsidR="00C168AE" w:rsidRPr="007B4A2B" w:rsidRDefault="00C168AE" w:rsidP="00702405">
            <w:pPr>
              <w:pStyle w:val="a7"/>
              <w:ind w:left="0"/>
              <w:jc w:val="both"/>
              <w:rPr>
                <w:rFonts w:ascii="Times New Roman" w:hAnsi="Times New Roman" w:cs="Times New Roman"/>
                <w:b/>
                <w:sz w:val="24"/>
                <w:szCs w:val="24"/>
                <w:lang w:val="ro-RO"/>
              </w:rPr>
            </w:pPr>
            <w:r w:rsidRPr="007B4A2B">
              <w:rPr>
                <w:rFonts w:ascii="Times New Roman" w:hAnsi="Times New Roman" w:cs="Times New Roman"/>
                <w:b/>
                <w:sz w:val="24"/>
                <w:szCs w:val="24"/>
                <w:lang w:val="ro-RO"/>
              </w:rPr>
              <w:t>Responsabil</w:t>
            </w:r>
          </w:p>
        </w:tc>
        <w:tc>
          <w:tcPr>
            <w:tcW w:w="1602" w:type="dxa"/>
          </w:tcPr>
          <w:p w:rsidR="00C168AE" w:rsidRPr="007B4A2B" w:rsidRDefault="00C168AE" w:rsidP="00702405">
            <w:pPr>
              <w:pStyle w:val="a7"/>
              <w:ind w:left="0"/>
              <w:jc w:val="both"/>
              <w:rPr>
                <w:rFonts w:ascii="Times New Roman" w:hAnsi="Times New Roman" w:cs="Times New Roman"/>
                <w:b/>
                <w:sz w:val="24"/>
                <w:szCs w:val="24"/>
                <w:lang w:val="ro-RO"/>
              </w:rPr>
            </w:pPr>
            <w:r w:rsidRPr="007B4A2B">
              <w:rPr>
                <w:rFonts w:ascii="Times New Roman" w:hAnsi="Times New Roman" w:cs="Times New Roman"/>
                <w:b/>
                <w:sz w:val="24"/>
                <w:szCs w:val="24"/>
                <w:lang w:val="ro-RO"/>
              </w:rPr>
              <w:t>Termeni</w:t>
            </w:r>
          </w:p>
        </w:tc>
        <w:tc>
          <w:tcPr>
            <w:tcW w:w="1877" w:type="dxa"/>
          </w:tcPr>
          <w:p w:rsidR="00C168AE" w:rsidRPr="007B4A2B" w:rsidRDefault="00C168AE" w:rsidP="00702405">
            <w:pPr>
              <w:pStyle w:val="a7"/>
              <w:ind w:left="0"/>
              <w:jc w:val="both"/>
              <w:rPr>
                <w:rFonts w:ascii="Times New Roman" w:hAnsi="Times New Roman" w:cs="Times New Roman"/>
                <w:b/>
                <w:sz w:val="24"/>
                <w:szCs w:val="24"/>
                <w:lang w:val="ro-RO"/>
              </w:rPr>
            </w:pPr>
            <w:r w:rsidRPr="007B4A2B">
              <w:rPr>
                <w:rFonts w:ascii="Times New Roman" w:hAnsi="Times New Roman" w:cs="Times New Roman"/>
                <w:b/>
                <w:sz w:val="24"/>
                <w:szCs w:val="24"/>
                <w:lang w:val="ro-RO"/>
              </w:rPr>
              <w:t>Modalităţi de evaluare a obiectivelor</w:t>
            </w:r>
          </w:p>
        </w:tc>
        <w:tc>
          <w:tcPr>
            <w:tcW w:w="2490" w:type="dxa"/>
          </w:tcPr>
          <w:p w:rsidR="00C168AE" w:rsidRPr="007B4A2B" w:rsidRDefault="00CC2011" w:rsidP="00702405">
            <w:pPr>
              <w:pStyle w:val="a7"/>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Indicatori de performanță</w:t>
            </w:r>
          </w:p>
        </w:tc>
      </w:tr>
      <w:tr w:rsidR="00360C56" w:rsidRPr="007B4A2B" w:rsidTr="0026337F">
        <w:trPr>
          <w:trHeight w:val="982"/>
        </w:trPr>
        <w:tc>
          <w:tcPr>
            <w:tcW w:w="2241" w:type="dxa"/>
            <w:vMerge w:val="restart"/>
          </w:tcPr>
          <w:p w:rsidR="00360C56" w:rsidRPr="007B4A2B" w:rsidRDefault="00360C56" w:rsidP="0045141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Stabilirea managementului CEIAC</w:t>
            </w:r>
          </w:p>
        </w:tc>
        <w:tc>
          <w:tcPr>
            <w:tcW w:w="2276" w:type="dxa"/>
          </w:tcPr>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Revizuirea şi aprobarea componenţei CEIAC.</w:t>
            </w:r>
          </w:p>
        </w:tc>
        <w:tc>
          <w:tcPr>
            <w:tcW w:w="2679" w:type="dxa"/>
          </w:tcPr>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Ordinul Directorului</w:t>
            </w:r>
          </w:p>
        </w:tc>
        <w:tc>
          <w:tcPr>
            <w:tcW w:w="1862" w:type="dxa"/>
          </w:tcPr>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Consiliul Profesoral</w:t>
            </w:r>
          </w:p>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Directorul</w:t>
            </w:r>
          </w:p>
        </w:tc>
        <w:tc>
          <w:tcPr>
            <w:tcW w:w="1602" w:type="dxa"/>
          </w:tcPr>
          <w:p w:rsidR="00360C56" w:rsidRPr="007B4A2B" w:rsidRDefault="00360C56"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Septembrie 2019</w:t>
            </w:r>
          </w:p>
        </w:tc>
        <w:tc>
          <w:tcPr>
            <w:tcW w:w="1877" w:type="dxa"/>
          </w:tcPr>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Proces verbal al Şedinţei Consiliului Profesoral</w:t>
            </w:r>
          </w:p>
        </w:tc>
        <w:tc>
          <w:tcPr>
            <w:tcW w:w="2490" w:type="dxa"/>
            <w:vMerge w:val="restart"/>
          </w:tcPr>
          <w:p w:rsidR="00360C56" w:rsidRPr="007B4A2B" w:rsidRDefault="00360C56"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Reconstituirea CEIAC</w:t>
            </w:r>
          </w:p>
        </w:tc>
      </w:tr>
      <w:tr w:rsidR="00360C56" w:rsidRPr="003638E8" w:rsidTr="0026337F">
        <w:trPr>
          <w:trHeight w:val="982"/>
        </w:trPr>
        <w:tc>
          <w:tcPr>
            <w:tcW w:w="2241" w:type="dxa"/>
            <w:vMerge/>
          </w:tcPr>
          <w:p w:rsidR="00360C56" w:rsidRPr="007B4A2B" w:rsidRDefault="00360C56" w:rsidP="00702405">
            <w:pPr>
              <w:pStyle w:val="a7"/>
              <w:ind w:left="0"/>
              <w:jc w:val="both"/>
              <w:rPr>
                <w:rFonts w:ascii="Times New Roman" w:hAnsi="Times New Roman" w:cs="Times New Roman"/>
                <w:sz w:val="24"/>
                <w:szCs w:val="24"/>
                <w:lang w:val="ro-RO"/>
              </w:rPr>
            </w:pPr>
          </w:p>
        </w:tc>
        <w:tc>
          <w:tcPr>
            <w:tcW w:w="2276" w:type="dxa"/>
          </w:tcPr>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Elaborarea Planului de îmbunătăţire.</w:t>
            </w:r>
          </w:p>
        </w:tc>
        <w:tc>
          <w:tcPr>
            <w:tcW w:w="2679" w:type="dxa"/>
          </w:tcPr>
          <w:p w:rsidR="00360C56" w:rsidRPr="007B4A2B" w:rsidRDefault="00360C56" w:rsidP="000818D2">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-Raportul de autoevaluare internă 2017-2018</w:t>
            </w:r>
          </w:p>
          <w:p w:rsidR="00360C56" w:rsidRPr="007B4A2B" w:rsidRDefault="00360C56" w:rsidP="000818D2">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-Planul de îmbunătăţire</w:t>
            </w:r>
          </w:p>
        </w:tc>
        <w:tc>
          <w:tcPr>
            <w:tcW w:w="1862" w:type="dxa"/>
          </w:tcPr>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CEIAC</w:t>
            </w:r>
          </w:p>
        </w:tc>
        <w:tc>
          <w:tcPr>
            <w:tcW w:w="1602" w:type="dxa"/>
          </w:tcPr>
          <w:p w:rsidR="00360C56" w:rsidRPr="007B4A2B" w:rsidRDefault="00360C56"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Septembrie 2019 - </w:t>
            </w:r>
          </w:p>
          <w:p w:rsidR="00360C56" w:rsidRPr="007B4A2B" w:rsidRDefault="00360C56"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Octombrie</w:t>
            </w:r>
          </w:p>
        </w:tc>
        <w:tc>
          <w:tcPr>
            <w:tcW w:w="1877" w:type="dxa"/>
          </w:tcPr>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 xml:space="preserve">Proces verbal </w:t>
            </w:r>
          </w:p>
          <w:p w:rsidR="00360C56"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al Şedinţei CEIAC</w:t>
            </w:r>
          </w:p>
          <w:p w:rsidR="00360C56" w:rsidRPr="007B4A2B" w:rsidRDefault="00360C56"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 verbal CP</w:t>
            </w:r>
          </w:p>
        </w:tc>
        <w:tc>
          <w:tcPr>
            <w:tcW w:w="2490" w:type="dxa"/>
            <w:vMerge/>
          </w:tcPr>
          <w:p w:rsidR="00360C56" w:rsidRPr="007B4A2B" w:rsidRDefault="00360C56" w:rsidP="00702405">
            <w:pPr>
              <w:pStyle w:val="a7"/>
              <w:ind w:left="0"/>
              <w:jc w:val="both"/>
              <w:rPr>
                <w:rFonts w:ascii="Times New Roman" w:hAnsi="Times New Roman" w:cs="Times New Roman"/>
                <w:sz w:val="24"/>
                <w:szCs w:val="24"/>
                <w:lang w:val="ro-RO"/>
              </w:rPr>
            </w:pPr>
          </w:p>
        </w:tc>
      </w:tr>
      <w:tr w:rsidR="00360C56" w:rsidRPr="007B4A2B" w:rsidTr="0026337F">
        <w:trPr>
          <w:trHeight w:val="982"/>
        </w:trPr>
        <w:tc>
          <w:tcPr>
            <w:tcW w:w="2241" w:type="dxa"/>
            <w:vMerge/>
          </w:tcPr>
          <w:p w:rsidR="00360C56" w:rsidRPr="007B4A2B" w:rsidRDefault="00360C56" w:rsidP="00702405">
            <w:pPr>
              <w:pStyle w:val="a7"/>
              <w:ind w:left="0"/>
              <w:jc w:val="both"/>
              <w:rPr>
                <w:rFonts w:ascii="Times New Roman" w:hAnsi="Times New Roman" w:cs="Times New Roman"/>
                <w:sz w:val="24"/>
                <w:szCs w:val="24"/>
                <w:lang w:val="ro-RO"/>
              </w:rPr>
            </w:pPr>
          </w:p>
        </w:tc>
        <w:tc>
          <w:tcPr>
            <w:tcW w:w="2276" w:type="dxa"/>
          </w:tcPr>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Elaborarea Planului Operaţional al CEIAC</w:t>
            </w:r>
          </w:p>
        </w:tc>
        <w:tc>
          <w:tcPr>
            <w:tcW w:w="2679" w:type="dxa"/>
          </w:tcPr>
          <w:p w:rsidR="00360C56" w:rsidRPr="007B4A2B" w:rsidRDefault="00360C56" w:rsidP="000818D2">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Planul Operaţional CEIAC</w:t>
            </w:r>
          </w:p>
        </w:tc>
        <w:tc>
          <w:tcPr>
            <w:tcW w:w="1862" w:type="dxa"/>
          </w:tcPr>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Şef Secţie pentru Asigurarea Calităţii</w:t>
            </w:r>
          </w:p>
        </w:tc>
        <w:tc>
          <w:tcPr>
            <w:tcW w:w="1602" w:type="dxa"/>
          </w:tcPr>
          <w:p w:rsidR="00360C56" w:rsidRPr="007B4A2B" w:rsidRDefault="00360C56"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Septembrie 2019</w:t>
            </w:r>
          </w:p>
        </w:tc>
        <w:tc>
          <w:tcPr>
            <w:tcW w:w="1877" w:type="dxa"/>
          </w:tcPr>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Aprobarea CA</w:t>
            </w:r>
          </w:p>
        </w:tc>
        <w:tc>
          <w:tcPr>
            <w:tcW w:w="2490" w:type="dxa"/>
            <w:vMerge/>
          </w:tcPr>
          <w:p w:rsidR="00360C56" w:rsidRPr="007B4A2B" w:rsidRDefault="00360C56" w:rsidP="00702405">
            <w:pPr>
              <w:pStyle w:val="a7"/>
              <w:ind w:left="0"/>
              <w:jc w:val="both"/>
              <w:rPr>
                <w:rFonts w:ascii="Times New Roman" w:hAnsi="Times New Roman" w:cs="Times New Roman"/>
                <w:sz w:val="24"/>
                <w:szCs w:val="24"/>
                <w:lang w:val="ro-RO"/>
              </w:rPr>
            </w:pPr>
          </w:p>
        </w:tc>
      </w:tr>
      <w:tr w:rsidR="00360C56" w:rsidRPr="003638E8" w:rsidTr="0026337F">
        <w:trPr>
          <w:trHeight w:val="557"/>
        </w:trPr>
        <w:tc>
          <w:tcPr>
            <w:tcW w:w="2241" w:type="dxa"/>
            <w:vMerge/>
          </w:tcPr>
          <w:p w:rsidR="00360C56" w:rsidRPr="007B4A2B" w:rsidRDefault="00360C56" w:rsidP="00702405">
            <w:pPr>
              <w:pStyle w:val="a7"/>
              <w:ind w:left="0"/>
              <w:jc w:val="both"/>
              <w:rPr>
                <w:rFonts w:ascii="Times New Roman" w:hAnsi="Times New Roman" w:cs="Times New Roman"/>
                <w:sz w:val="24"/>
                <w:szCs w:val="24"/>
                <w:lang w:val="ro-RO"/>
              </w:rPr>
            </w:pPr>
          </w:p>
        </w:tc>
        <w:tc>
          <w:tcPr>
            <w:tcW w:w="2276" w:type="dxa"/>
          </w:tcPr>
          <w:p w:rsidR="00360C56" w:rsidRPr="007B4A2B" w:rsidRDefault="00360C56" w:rsidP="00FD732F">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Elaborarea Planului</w:t>
            </w:r>
            <w:r>
              <w:rPr>
                <w:rFonts w:ascii="Times New Roman" w:hAnsi="Times New Roman" w:cs="Times New Roman"/>
                <w:sz w:val="24"/>
                <w:szCs w:val="24"/>
                <w:lang w:val="ro-RO"/>
              </w:rPr>
              <w:t xml:space="preserve"> lunar de acţiuni CEIAC.  </w:t>
            </w:r>
          </w:p>
        </w:tc>
        <w:tc>
          <w:tcPr>
            <w:tcW w:w="2679" w:type="dxa"/>
          </w:tcPr>
          <w:p w:rsidR="00360C56" w:rsidRPr="007B4A2B" w:rsidRDefault="00360C56" w:rsidP="000818D2">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Planul de acţiuni</w:t>
            </w:r>
          </w:p>
        </w:tc>
        <w:tc>
          <w:tcPr>
            <w:tcW w:w="1862" w:type="dxa"/>
          </w:tcPr>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Subcomisia operativă a MC</w:t>
            </w:r>
          </w:p>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Şef secţie pentru Asigurarea Calităţii</w:t>
            </w:r>
          </w:p>
        </w:tc>
        <w:tc>
          <w:tcPr>
            <w:tcW w:w="1602" w:type="dxa"/>
          </w:tcPr>
          <w:p w:rsidR="00360C56" w:rsidRDefault="00360C56" w:rsidP="009259F1">
            <w:pPr>
              <w:pStyle w:val="a7"/>
              <w:ind w:left="0"/>
              <w:rPr>
                <w:rFonts w:ascii="Times New Roman" w:hAnsi="Times New Roman" w:cs="Times New Roman"/>
                <w:sz w:val="24"/>
                <w:szCs w:val="24"/>
                <w:lang w:val="ro-RO"/>
              </w:rPr>
            </w:pPr>
            <w:r>
              <w:rPr>
                <w:rFonts w:ascii="Times New Roman" w:hAnsi="Times New Roman" w:cs="Times New Roman"/>
                <w:sz w:val="24"/>
                <w:szCs w:val="24"/>
                <w:lang w:val="ro-RO"/>
              </w:rPr>
              <w:t>Lunar</w:t>
            </w:r>
          </w:p>
          <w:p w:rsidR="00360C56" w:rsidRDefault="00360C56" w:rsidP="00702405">
            <w:pPr>
              <w:pStyle w:val="a7"/>
              <w:ind w:left="0"/>
              <w:jc w:val="both"/>
              <w:rPr>
                <w:rFonts w:ascii="Times New Roman" w:hAnsi="Times New Roman" w:cs="Times New Roman"/>
                <w:sz w:val="24"/>
                <w:szCs w:val="24"/>
                <w:lang w:val="ro-RO"/>
              </w:rPr>
            </w:pPr>
          </w:p>
          <w:p w:rsidR="00360C56" w:rsidRDefault="00360C56" w:rsidP="00702405">
            <w:pPr>
              <w:pStyle w:val="a7"/>
              <w:ind w:left="0"/>
              <w:jc w:val="both"/>
              <w:rPr>
                <w:rFonts w:ascii="Times New Roman" w:hAnsi="Times New Roman" w:cs="Times New Roman"/>
                <w:sz w:val="24"/>
                <w:szCs w:val="24"/>
                <w:lang w:val="ro-RO"/>
              </w:rPr>
            </w:pPr>
          </w:p>
          <w:p w:rsidR="00360C56" w:rsidRDefault="00360C56" w:rsidP="00702405">
            <w:pPr>
              <w:pStyle w:val="a7"/>
              <w:ind w:left="0"/>
              <w:jc w:val="both"/>
              <w:rPr>
                <w:rFonts w:ascii="Times New Roman" w:hAnsi="Times New Roman" w:cs="Times New Roman"/>
                <w:sz w:val="24"/>
                <w:szCs w:val="24"/>
                <w:lang w:val="ro-RO"/>
              </w:rPr>
            </w:pPr>
          </w:p>
          <w:p w:rsidR="00360C56" w:rsidRPr="007B4A2B" w:rsidRDefault="00360C56" w:rsidP="00702405">
            <w:pPr>
              <w:pStyle w:val="a7"/>
              <w:ind w:left="0"/>
              <w:jc w:val="both"/>
              <w:rPr>
                <w:rFonts w:ascii="Times New Roman" w:hAnsi="Times New Roman" w:cs="Times New Roman"/>
                <w:sz w:val="24"/>
                <w:szCs w:val="24"/>
                <w:lang w:val="ro-RO"/>
              </w:rPr>
            </w:pPr>
          </w:p>
        </w:tc>
        <w:tc>
          <w:tcPr>
            <w:tcW w:w="1877" w:type="dxa"/>
          </w:tcPr>
          <w:p w:rsidR="00360C56" w:rsidRPr="007B4A2B" w:rsidRDefault="00360C56"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Proces verbal al şedinţei CEIAC</w:t>
            </w:r>
          </w:p>
        </w:tc>
        <w:tc>
          <w:tcPr>
            <w:tcW w:w="2490" w:type="dxa"/>
            <w:vMerge/>
          </w:tcPr>
          <w:p w:rsidR="00360C56" w:rsidRPr="007B4A2B" w:rsidRDefault="00360C56" w:rsidP="00702405">
            <w:pPr>
              <w:pStyle w:val="a7"/>
              <w:ind w:left="0"/>
              <w:jc w:val="both"/>
              <w:rPr>
                <w:rFonts w:ascii="Times New Roman" w:hAnsi="Times New Roman" w:cs="Times New Roman"/>
                <w:sz w:val="24"/>
                <w:szCs w:val="24"/>
                <w:lang w:val="ro-RO"/>
              </w:rPr>
            </w:pPr>
          </w:p>
        </w:tc>
      </w:tr>
      <w:tr w:rsidR="00360C56" w:rsidRPr="003638E8" w:rsidTr="0026337F">
        <w:trPr>
          <w:trHeight w:val="557"/>
        </w:trPr>
        <w:tc>
          <w:tcPr>
            <w:tcW w:w="2241" w:type="dxa"/>
            <w:vMerge/>
          </w:tcPr>
          <w:p w:rsidR="00360C56" w:rsidRPr="007B4A2B" w:rsidRDefault="00360C56" w:rsidP="00702405">
            <w:pPr>
              <w:pStyle w:val="a7"/>
              <w:ind w:left="0"/>
              <w:jc w:val="both"/>
              <w:rPr>
                <w:rFonts w:ascii="Times New Roman" w:hAnsi="Times New Roman" w:cs="Times New Roman"/>
                <w:sz w:val="24"/>
                <w:szCs w:val="24"/>
                <w:lang w:val="ro-RO"/>
              </w:rPr>
            </w:pPr>
          </w:p>
        </w:tc>
        <w:tc>
          <w:tcPr>
            <w:tcW w:w="2276" w:type="dxa"/>
          </w:tcPr>
          <w:p w:rsidR="00360C56" w:rsidRDefault="00360C56" w:rsidP="00FD732F">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Stabilirea r</w:t>
            </w:r>
            <w:r w:rsidRPr="007B4A2B">
              <w:rPr>
                <w:rFonts w:ascii="Times New Roman" w:hAnsi="Times New Roman" w:cs="Times New Roman"/>
                <w:sz w:val="24"/>
                <w:szCs w:val="24"/>
                <w:lang w:val="ro-RO"/>
              </w:rPr>
              <w:t xml:space="preserve">esponsabilităţilor </w:t>
            </w:r>
            <w:r>
              <w:rPr>
                <w:rFonts w:ascii="Times New Roman" w:hAnsi="Times New Roman" w:cs="Times New Roman"/>
                <w:sz w:val="24"/>
                <w:szCs w:val="24"/>
                <w:lang w:val="ro-RO"/>
              </w:rPr>
              <w:t xml:space="preserve">individuale. </w:t>
            </w:r>
          </w:p>
          <w:p w:rsidR="00360C56" w:rsidRPr="007B4A2B" w:rsidRDefault="00360C56" w:rsidP="00FD732F">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Revizuirea portofoliului CEIAC</w:t>
            </w:r>
          </w:p>
        </w:tc>
        <w:tc>
          <w:tcPr>
            <w:tcW w:w="2679" w:type="dxa"/>
          </w:tcPr>
          <w:p w:rsidR="00360C56" w:rsidRDefault="00360C56"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Ghidul managementului calității.</w:t>
            </w:r>
          </w:p>
          <w:p w:rsidR="00360C56" w:rsidRDefault="00360C56"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Fișa de post.</w:t>
            </w:r>
          </w:p>
          <w:p w:rsidR="00360C56" w:rsidRPr="007B4A2B" w:rsidRDefault="00360C56"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Organigrama CEIAC.</w:t>
            </w:r>
          </w:p>
        </w:tc>
        <w:tc>
          <w:tcPr>
            <w:tcW w:w="1862" w:type="dxa"/>
          </w:tcPr>
          <w:p w:rsidR="00360C56" w:rsidRDefault="00360C56"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CEIAC</w:t>
            </w:r>
          </w:p>
          <w:p w:rsidR="00360C56" w:rsidRDefault="00360C56"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Șef Secție pentru Asigurarea Calității.</w:t>
            </w:r>
          </w:p>
          <w:p w:rsidR="00360C56" w:rsidRPr="007B4A2B" w:rsidRDefault="00360C56" w:rsidP="00702405">
            <w:pPr>
              <w:pStyle w:val="a7"/>
              <w:ind w:left="0"/>
              <w:jc w:val="both"/>
              <w:rPr>
                <w:rFonts w:ascii="Times New Roman" w:hAnsi="Times New Roman" w:cs="Times New Roman"/>
                <w:sz w:val="24"/>
                <w:szCs w:val="24"/>
                <w:lang w:val="ro-RO"/>
              </w:rPr>
            </w:pPr>
          </w:p>
        </w:tc>
        <w:tc>
          <w:tcPr>
            <w:tcW w:w="1602" w:type="dxa"/>
          </w:tcPr>
          <w:p w:rsidR="00360C56" w:rsidRDefault="00360C56"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Septembrie - Octombrie</w:t>
            </w:r>
          </w:p>
        </w:tc>
        <w:tc>
          <w:tcPr>
            <w:tcW w:w="1877" w:type="dxa"/>
          </w:tcPr>
          <w:p w:rsidR="00360C56" w:rsidRDefault="00360C56"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 verbal ședinței CEIAC</w:t>
            </w:r>
          </w:p>
          <w:p w:rsidR="00360C56" w:rsidRDefault="00360C56" w:rsidP="00702405">
            <w:pPr>
              <w:pStyle w:val="a7"/>
              <w:ind w:left="0"/>
              <w:jc w:val="both"/>
              <w:rPr>
                <w:rFonts w:ascii="Times New Roman" w:hAnsi="Times New Roman" w:cs="Times New Roman"/>
                <w:sz w:val="24"/>
                <w:szCs w:val="24"/>
                <w:lang w:val="ro-RO"/>
              </w:rPr>
            </w:pPr>
          </w:p>
          <w:p w:rsidR="00360C56" w:rsidRPr="007B4A2B" w:rsidRDefault="00360C56"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Portofoliul CEIAC</w:t>
            </w:r>
          </w:p>
        </w:tc>
        <w:tc>
          <w:tcPr>
            <w:tcW w:w="2490" w:type="dxa"/>
            <w:vMerge/>
          </w:tcPr>
          <w:p w:rsidR="00360C56" w:rsidRPr="007B4A2B" w:rsidRDefault="00360C56" w:rsidP="00702405">
            <w:pPr>
              <w:pStyle w:val="a7"/>
              <w:ind w:left="0"/>
              <w:jc w:val="both"/>
              <w:rPr>
                <w:rFonts w:ascii="Times New Roman" w:hAnsi="Times New Roman" w:cs="Times New Roman"/>
                <w:sz w:val="24"/>
                <w:szCs w:val="24"/>
                <w:lang w:val="ro-RO"/>
              </w:rPr>
            </w:pPr>
          </w:p>
        </w:tc>
      </w:tr>
      <w:tr w:rsidR="009259F1" w:rsidRPr="003638E8" w:rsidTr="0026337F">
        <w:trPr>
          <w:trHeight w:val="557"/>
        </w:trPr>
        <w:tc>
          <w:tcPr>
            <w:tcW w:w="2241" w:type="dxa"/>
            <w:vMerge/>
          </w:tcPr>
          <w:p w:rsidR="009259F1" w:rsidRPr="007B4A2B" w:rsidRDefault="009259F1" w:rsidP="00702405">
            <w:pPr>
              <w:pStyle w:val="a7"/>
              <w:ind w:left="0"/>
              <w:jc w:val="both"/>
              <w:rPr>
                <w:rFonts w:ascii="Times New Roman" w:hAnsi="Times New Roman" w:cs="Times New Roman"/>
                <w:sz w:val="24"/>
                <w:szCs w:val="24"/>
                <w:lang w:val="ro-RO"/>
              </w:rPr>
            </w:pPr>
          </w:p>
        </w:tc>
        <w:tc>
          <w:tcPr>
            <w:tcW w:w="2276" w:type="dxa"/>
          </w:tcPr>
          <w:p w:rsidR="009259F1" w:rsidRDefault="009259F1" w:rsidP="00865DDB">
            <w:pPr>
              <w:jc w:val="both"/>
              <w:rPr>
                <w:rFonts w:ascii="Times New Roman" w:hAnsi="Times New Roman" w:cs="Times New Roman"/>
                <w:sz w:val="24"/>
                <w:szCs w:val="24"/>
                <w:lang w:val="ro-RO"/>
              </w:rPr>
            </w:pPr>
            <w:r>
              <w:rPr>
                <w:rFonts w:ascii="Times New Roman" w:hAnsi="Times New Roman" w:cs="Times New Roman"/>
                <w:sz w:val="24"/>
                <w:szCs w:val="24"/>
                <w:lang w:val="ro-RO"/>
              </w:rPr>
              <w:t>Revizuirea Strategiei calității</w:t>
            </w:r>
          </w:p>
          <w:p w:rsidR="009259F1" w:rsidRPr="007B4A2B" w:rsidRDefault="009259F1" w:rsidP="00865DDB">
            <w:pPr>
              <w:pStyle w:val="a7"/>
              <w:ind w:left="0"/>
              <w:jc w:val="both"/>
              <w:rPr>
                <w:rFonts w:ascii="Times New Roman" w:hAnsi="Times New Roman" w:cs="Times New Roman"/>
                <w:sz w:val="24"/>
                <w:szCs w:val="24"/>
                <w:lang w:val="ro-RO"/>
              </w:rPr>
            </w:pPr>
          </w:p>
        </w:tc>
        <w:tc>
          <w:tcPr>
            <w:tcW w:w="2679" w:type="dxa"/>
          </w:tcPr>
          <w:p w:rsidR="009259F1" w:rsidRPr="007B4A2B" w:rsidRDefault="009259F1"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Adaptarea Strategiei în baza ISO – rilor  moldovenești.</w:t>
            </w:r>
          </w:p>
        </w:tc>
        <w:tc>
          <w:tcPr>
            <w:tcW w:w="1862" w:type="dxa"/>
          </w:tcPr>
          <w:p w:rsidR="009259F1" w:rsidRDefault="009259F1"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Șef Secție Calitate</w:t>
            </w:r>
          </w:p>
          <w:p w:rsidR="009259F1" w:rsidRPr="007B4A2B" w:rsidRDefault="009259F1"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Administrației</w:t>
            </w:r>
          </w:p>
        </w:tc>
        <w:tc>
          <w:tcPr>
            <w:tcW w:w="1602" w:type="dxa"/>
          </w:tcPr>
          <w:p w:rsidR="009259F1" w:rsidRDefault="009259F1"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Octombrie</w:t>
            </w:r>
          </w:p>
        </w:tc>
        <w:tc>
          <w:tcPr>
            <w:tcW w:w="1877" w:type="dxa"/>
          </w:tcPr>
          <w:p w:rsidR="009259F1" w:rsidRPr="007B4A2B" w:rsidRDefault="009259F1"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Strategia de dezvoltare a calității</w:t>
            </w:r>
          </w:p>
        </w:tc>
        <w:tc>
          <w:tcPr>
            <w:tcW w:w="2490" w:type="dxa"/>
            <w:vMerge w:val="restart"/>
          </w:tcPr>
          <w:p w:rsidR="009259F1" w:rsidRPr="007B4A2B" w:rsidRDefault="009259F1"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Elaborarea viziunea strategice a comisie calității.</w:t>
            </w:r>
          </w:p>
        </w:tc>
      </w:tr>
      <w:tr w:rsidR="009259F1" w:rsidRPr="009259F1" w:rsidTr="0026337F">
        <w:trPr>
          <w:trHeight w:val="557"/>
        </w:trPr>
        <w:tc>
          <w:tcPr>
            <w:tcW w:w="2241" w:type="dxa"/>
            <w:vMerge/>
          </w:tcPr>
          <w:p w:rsidR="009259F1" w:rsidRPr="007B4A2B" w:rsidRDefault="009259F1" w:rsidP="00702405">
            <w:pPr>
              <w:pStyle w:val="a7"/>
              <w:ind w:left="0"/>
              <w:jc w:val="both"/>
              <w:rPr>
                <w:rFonts w:ascii="Times New Roman" w:hAnsi="Times New Roman" w:cs="Times New Roman"/>
                <w:sz w:val="24"/>
                <w:szCs w:val="24"/>
                <w:lang w:val="ro-RO"/>
              </w:rPr>
            </w:pPr>
          </w:p>
        </w:tc>
        <w:tc>
          <w:tcPr>
            <w:tcW w:w="2276" w:type="dxa"/>
          </w:tcPr>
          <w:p w:rsidR="009259F1" w:rsidRDefault="009259F1" w:rsidP="00865DDB">
            <w:pPr>
              <w:jc w:val="both"/>
              <w:rPr>
                <w:rFonts w:ascii="Times New Roman" w:hAnsi="Times New Roman" w:cs="Times New Roman"/>
                <w:sz w:val="24"/>
                <w:szCs w:val="24"/>
                <w:lang w:val="ro-RO"/>
              </w:rPr>
            </w:pPr>
            <w:r>
              <w:rPr>
                <w:rFonts w:ascii="Times New Roman" w:hAnsi="Times New Roman" w:cs="Times New Roman"/>
                <w:sz w:val="24"/>
                <w:szCs w:val="24"/>
                <w:lang w:val="ro-RO"/>
              </w:rPr>
              <w:t>Elaborarea Manualului Calității</w:t>
            </w:r>
          </w:p>
        </w:tc>
        <w:tc>
          <w:tcPr>
            <w:tcW w:w="2679" w:type="dxa"/>
          </w:tcPr>
          <w:p w:rsidR="009259F1" w:rsidRDefault="00360C56"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ISO21001:2018, Sisteme de management pentru organizații educaționale.</w:t>
            </w:r>
          </w:p>
          <w:p w:rsidR="00360C56" w:rsidRDefault="00360C56"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ISO 9001:2015. Sisteme de management al calității. Cerințe.</w:t>
            </w:r>
          </w:p>
          <w:p w:rsidR="00360C56" w:rsidRPr="007B4A2B" w:rsidRDefault="00360C56"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ISO 9000:2016 Sisteme de management al calității. Principii funadamentale și vocabular.</w:t>
            </w:r>
          </w:p>
        </w:tc>
        <w:tc>
          <w:tcPr>
            <w:tcW w:w="1862" w:type="dxa"/>
          </w:tcPr>
          <w:p w:rsidR="009259F1" w:rsidRDefault="009259F1"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Directorul CMB</w:t>
            </w:r>
          </w:p>
          <w:p w:rsidR="009259F1" w:rsidRDefault="009259F1"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Directorul adjunct pentru instruire</w:t>
            </w:r>
          </w:p>
          <w:p w:rsidR="009259F1" w:rsidRDefault="009259F1"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Șef Secție pentru Asigurarea Calității</w:t>
            </w:r>
          </w:p>
          <w:p w:rsidR="009259F1" w:rsidRPr="007B4A2B" w:rsidRDefault="009259F1"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Metodist</w:t>
            </w:r>
          </w:p>
        </w:tc>
        <w:tc>
          <w:tcPr>
            <w:tcW w:w="1602" w:type="dxa"/>
          </w:tcPr>
          <w:p w:rsidR="009259F1" w:rsidRDefault="009259F1"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Sem</w:t>
            </w:r>
            <w:r w:rsidR="00431586">
              <w:rPr>
                <w:rFonts w:ascii="Times New Roman" w:hAnsi="Times New Roman" w:cs="Times New Roman"/>
                <w:sz w:val="24"/>
                <w:szCs w:val="24"/>
                <w:lang w:val="ro-RO"/>
              </w:rPr>
              <w:t>e</w:t>
            </w:r>
            <w:r>
              <w:rPr>
                <w:rFonts w:ascii="Times New Roman" w:hAnsi="Times New Roman" w:cs="Times New Roman"/>
                <w:sz w:val="24"/>
                <w:szCs w:val="24"/>
                <w:lang w:val="ro-RO"/>
              </w:rPr>
              <w:t>strul I, 2019</w:t>
            </w:r>
          </w:p>
        </w:tc>
        <w:tc>
          <w:tcPr>
            <w:tcW w:w="1877" w:type="dxa"/>
          </w:tcPr>
          <w:p w:rsidR="009259F1" w:rsidRPr="007B4A2B" w:rsidRDefault="009259F1"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Manualul Calității</w:t>
            </w:r>
          </w:p>
        </w:tc>
        <w:tc>
          <w:tcPr>
            <w:tcW w:w="2490" w:type="dxa"/>
            <w:vMerge/>
          </w:tcPr>
          <w:p w:rsidR="009259F1" w:rsidRPr="007B4A2B" w:rsidRDefault="009259F1" w:rsidP="00702405">
            <w:pPr>
              <w:pStyle w:val="a7"/>
              <w:ind w:left="0"/>
              <w:jc w:val="both"/>
              <w:rPr>
                <w:rFonts w:ascii="Times New Roman" w:hAnsi="Times New Roman" w:cs="Times New Roman"/>
                <w:sz w:val="24"/>
                <w:szCs w:val="24"/>
                <w:lang w:val="ro-RO"/>
              </w:rPr>
            </w:pPr>
          </w:p>
        </w:tc>
      </w:tr>
      <w:tr w:rsidR="009259F1" w:rsidRPr="003638E8" w:rsidTr="0026337F">
        <w:trPr>
          <w:trHeight w:val="2494"/>
        </w:trPr>
        <w:tc>
          <w:tcPr>
            <w:tcW w:w="2241" w:type="dxa"/>
            <w:vMerge/>
          </w:tcPr>
          <w:p w:rsidR="00B97ACE" w:rsidRPr="007B4A2B" w:rsidRDefault="00B97ACE" w:rsidP="00702405">
            <w:pPr>
              <w:pStyle w:val="a7"/>
              <w:ind w:left="0"/>
              <w:jc w:val="both"/>
              <w:rPr>
                <w:rFonts w:ascii="Times New Roman" w:hAnsi="Times New Roman" w:cs="Times New Roman"/>
                <w:sz w:val="24"/>
                <w:szCs w:val="24"/>
                <w:lang w:val="ro-RO"/>
              </w:rPr>
            </w:pPr>
          </w:p>
        </w:tc>
        <w:tc>
          <w:tcPr>
            <w:tcW w:w="2276" w:type="dxa"/>
          </w:tcPr>
          <w:p w:rsidR="00B97ACE" w:rsidRPr="007B4A2B" w:rsidRDefault="009259F1" w:rsidP="009259F1">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Revizuirea  rubricii</w:t>
            </w:r>
            <w:r w:rsidR="00B97ACE" w:rsidRPr="007B4A2B">
              <w:rPr>
                <w:rFonts w:ascii="Times New Roman" w:hAnsi="Times New Roman" w:cs="Times New Roman"/>
                <w:sz w:val="24"/>
                <w:szCs w:val="24"/>
                <w:lang w:val="ro-RO"/>
              </w:rPr>
              <w:t xml:space="preserve"> „Managementul pentru Evaluare Internă şi Asigurarea Calităţii”, pe site-ul inst</w:t>
            </w:r>
            <w:r>
              <w:rPr>
                <w:rFonts w:ascii="Times New Roman" w:hAnsi="Times New Roman" w:cs="Times New Roman"/>
                <w:sz w:val="24"/>
                <w:szCs w:val="24"/>
                <w:lang w:val="ro-RO"/>
              </w:rPr>
              <w:t xml:space="preserve">ituţiei, prin completarea documentelor CEIAC. </w:t>
            </w:r>
          </w:p>
        </w:tc>
        <w:tc>
          <w:tcPr>
            <w:tcW w:w="2679" w:type="dxa"/>
          </w:tcPr>
          <w:p w:rsidR="004B5C41" w:rsidRDefault="004B5C41" w:rsidP="004B5C41">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Acte normative externe CEIAC</w:t>
            </w:r>
          </w:p>
          <w:p w:rsidR="00B97ACE" w:rsidRPr="007B4A2B" w:rsidRDefault="004B5C41" w:rsidP="004B5C41">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Nomenclatorul Șef Secție pentru Asigurarea Calității.</w:t>
            </w:r>
          </w:p>
        </w:tc>
        <w:tc>
          <w:tcPr>
            <w:tcW w:w="1862" w:type="dxa"/>
            <w:vMerge w:val="restart"/>
          </w:tcPr>
          <w:p w:rsidR="00B97ACE" w:rsidRPr="007B4A2B" w:rsidRDefault="00B97ACE"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Şef Secţie pentru AC</w:t>
            </w:r>
          </w:p>
          <w:p w:rsidR="00B97ACE" w:rsidRPr="007B4A2B" w:rsidRDefault="00B97ACE"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Ivaschiv Veaceaslav, responsabil Departamentul Managementul Informaţiei</w:t>
            </w:r>
          </w:p>
        </w:tc>
        <w:tc>
          <w:tcPr>
            <w:tcW w:w="1602" w:type="dxa"/>
          </w:tcPr>
          <w:p w:rsidR="00B97ACE" w:rsidRDefault="00B97ACE"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 xml:space="preserve">Septembrie </w:t>
            </w:r>
            <w:r w:rsidR="004B5C41">
              <w:rPr>
                <w:rFonts w:ascii="Times New Roman" w:hAnsi="Times New Roman" w:cs="Times New Roman"/>
                <w:sz w:val="24"/>
                <w:szCs w:val="24"/>
                <w:lang w:val="ro-RO"/>
              </w:rPr>
              <w:t>– Octombrie 2019</w:t>
            </w:r>
          </w:p>
          <w:p w:rsidR="004B5C41" w:rsidRDefault="004B5C41" w:rsidP="00702405">
            <w:pPr>
              <w:pStyle w:val="a7"/>
              <w:ind w:left="0"/>
              <w:jc w:val="both"/>
              <w:rPr>
                <w:rFonts w:ascii="Times New Roman" w:hAnsi="Times New Roman" w:cs="Times New Roman"/>
                <w:sz w:val="24"/>
                <w:szCs w:val="24"/>
                <w:lang w:val="ro-RO"/>
              </w:rPr>
            </w:pPr>
          </w:p>
          <w:p w:rsidR="004B5C41" w:rsidRDefault="004B5C41" w:rsidP="00702405">
            <w:pPr>
              <w:pStyle w:val="a7"/>
              <w:ind w:left="0"/>
              <w:jc w:val="both"/>
              <w:rPr>
                <w:rFonts w:ascii="Times New Roman" w:hAnsi="Times New Roman" w:cs="Times New Roman"/>
                <w:sz w:val="24"/>
                <w:szCs w:val="24"/>
                <w:lang w:val="ro-RO"/>
              </w:rPr>
            </w:pPr>
          </w:p>
          <w:p w:rsidR="004B5C41" w:rsidRDefault="004B5C41" w:rsidP="00702405">
            <w:pPr>
              <w:pStyle w:val="a7"/>
              <w:ind w:left="0"/>
              <w:jc w:val="both"/>
              <w:rPr>
                <w:rFonts w:ascii="Times New Roman" w:hAnsi="Times New Roman" w:cs="Times New Roman"/>
                <w:sz w:val="24"/>
                <w:szCs w:val="24"/>
                <w:lang w:val="ro-RO"/>
              </w:rPr>
            </w:pPr>
          </w:p>
          <w:p w:rsidR="004B5C41" w:rsidRDefault="004B5C41" w:rsidP="00702405">
            <w:pPr>
              <w:pStyle w:val="a7"/>
              <w:ind w:left="0"/>
              <w:jc w:val="both"/>
              <w:rPr>
                <w:rFonts w:ascii="Times New Roman" w:hAnsi="Times New Roman" w:cs="Times New Roman"/>
                <w:sz w:val="24"/>
                <w:szCs w:val="24"/>
                <w:lang w:val="ro-RO"/>
              </w:rPr>
            </w:pPr>
          </w:p>
          <w:p w:rsidR="004B5C41" w:rsidRDefault="004B5C41" w:rsidP="00702405">
            <w:pPr>
              <w:pStyle w:val="a7"/>
              <w:ind w:left="0"/>
              <w:jc w:val="both"/>
              <w:rPr>
                <w:rFonts w:ascii="Times New Roman" w:hAnsi="Times New Roman" w:cs="Times New Roman"/>
                <w:sz w:val="24"/>
                <w:szCs w:val="24"/>
                <w:lang w:val="ro-RO"/>
              </w:rPr>
            </w:pPr>
          </w:p>
          <w:p w:rsidR="004B5C41" w:rsidRPr="007B4A2B" w:rsidRDefault="004B5C41" w:rsidP="00702405">
            <w:pPr>
              <w:pStyle w:val="a7"/>
              <w:ind w:left="0"/>
              <w:jc w:val="both"/>
              <w:rPr>
                <w:rFonts w:ascii="Times New Roman" w:hAnsi="Times New Roman" w:cs="Times New Roman"/>
                <w:sz w:val="24"/>
                <w:szCs w:val="24"/>
                <w:lang w:val="ro-RO"/>
              </w:rPr>
            </w:pPr>
          </w:p>
        </w:tc>
        <w:tc>
          <w:tcPr>
            <w:tcW w:w="1877" w:type="dxa"/>
          </w:tcPr>
          <w:p w:rsidR="00B97ACE" w:rsidRPr="007B4A2B" w:rsidRDefault="00B97ACE"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Rubrica Managementul Calităţii pe cmdb.md</w:t>
            </w:r>
          </w:p>
          <w:p w:rsidR="00B97ACE" w:rsidRPr="007B4A2B" w:rsidRDefault="00B97ACE"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Vizualizarea documentelor.</w:t>
            </w:r>
          </w:p>
        </w:tc>
        <w:tc>
          <w:tcPr>
            <w:tcW w:w="2490" w:type="dxa"/>
          </w:tcPr>
          <w:p w:rsidR="00B97ACE" w:rsidRPr="007B4A2B" w:rsidRDefault="00B97ACE"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Transparenţa informaţiei privind procesul instructiv-educativ în CMB</w:t>
            </w:r>
          </w:p>
        </w:tc>
      </w:tr>
      <w:tr w:rsidR="009259F1" w:rsidRPr="003638E8" w:rsidTr="0026337F">
        <w:trPr>
          <w:trHeight w:val="982"/>
        </w:trPr>
        <w:tc>
          <w:tcPr>
            <w:tcW w:w="2241" w:type="dxa"/>
            <w:vMerge w:val="restart"/>
          </w:tcPr>
          <w:p w:rsidR="00B97ACE" w:rsidRPr="007B4A2B" w:rsidRDefault="00B97ACE" w:rsidP="00702405">
            <w:pPr>
              <w:pStyle w:val="a7"/>
              <w:ind w:left="0"/>
              <w:jc w:val="both"/>
              <w:rPr>
                <w:rFonts w:ascii="Times New Roman" w:hAnsi="Times New Roman" w:cs="Times New Roman"/>
                <w:sz w:val="24"/>
                <w:szCs w:val="24"/>
                <w:lang w:val="ro-RO"/>
              </w:rPr>
            </w:pPr>
          </w:p>
        </w:tc>
        <w:tc>
          <w:tcPr>
            <w:tcW w:w="2276" w:type="dxa"/>
          </w:tcPr>
          <w:p w:rsidR="00B97ACE" w:rsidRPr="007B4A2B" w:rsidRDefault="004B5C41" w:rsidP="004B5C41">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w:t>
            </w:r>
            <w:r w:rsidR="00B97ACE">
              <w:rPr>
                <w:rFonts w:ascii="Times New Roman" w:hAnsi="Times New Roman" w:cs="Times New Roman"/>
                <w:sz w:val="24"/>
                <w:szCs w:val="24"/>
                <w:lang w:val="ro-RO"/>
              </w:rPr>
              <w:t xml:space="preserve">onitorizarea adresei electronice şi a Drive-ului responsabil de stocare informaţiei de interes intern, privind gestionarea eficientă a departamentelor şi </w:t>
            </w:r>
            <w:r w:rsidR="00B97ACE">
              <w:rPr>
                <w:rFonts w:ascii="Times New Roman" w:hAnsi="Times New Roman" w:cs="Times New Roman"/>
                <w:sz w:val="24"/>
                <w:szCs w:val="24"/>
                <w:lang w:val="ro-RO"/>
              </w:rPr>
              <w:lastRenderedPageBreak/>
              <w:t>activităţilor membrilor CEIAC</w:t>
            </w:r>
          </w:p>
        </w:tc>
        <w:tc>
          <w:tcPr>
            <w:tcW w:w="2679" w:type="dxa"/>
          </w:tcPr>
          <w:p w:rsidR="00B97ACE" w:rsidRDefault="00B97ACE" w:rsidP="000818D2">
            <w:pPr>
              <w:pStyle w:val="a7"/>
              <w:ind w:left="0"/>
              <w:jc w:val="both"/>
              <w:rPr>
                <w:rStyle w:val="ab"/>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Adresa electronică a CEIAC: </w:t>
            </w:r>
            <w:hyperlink r:id="rId8" w:history="1">
              <w:r w:rsidRPr="001457C4">
                <w:rPr>
                  <w:rStyle w:val="ab"/>
                  <w:rFonts w:ascii="Times New Roman" w:hAnsi="Times New Roman" w:cs="Times New Roman"/>
                  <w:sz w:val="24"/>
                  <w:szCs w:val="24"/>
                  <w:lang w:val="ro-RO"/>
                </w:rPr>
                <w:t>ceiac.cmb@gmail.com</w:t>
              </w:r>
            </w:hyperlink>
          </w:p>
          <w:p w:rsidR="004B5C41" w:rsidRDefault="004B5C41" w:rsidP="000818D2">
            <w:pPr>
              <w:pStyle w:val="a7"/>
              <w:ind w:left="0"/>
              <w:jc w:val="both"/>
              <w:rPr>
                <w:rFonts w:ascii="Times New Roman" w:hAnsi="Times New Roman" w:cs="Times New Roman"/>
                <w:sz w:val="24"/>
                <w:szCs w:val="24"/>
                <w:lang w:val="ro-RO"/>
              </w:rPr>
            </w:pPr>
          </w:p>
          <w:p w:rsidR="00B97ACE" w:rsidRPr="00B97ACE" w:rsidRDefault="00B97AC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Amplasarea informaţiei necesare.</w:t>
            </w:r>
          </w:p>
        </w:tc>
        <w:tc>
          <w:tcPr>
            <w:tcW w:w="1862" w:type="dxa"/>
            <w:vMerge/>
          </w:tcPr>
          <w:p w:rsidR="00B97ACE" w:rsidRPr="007B4A2B" w:rsidRDefault="00B97ACE" w:rsidP="00702405">
            <w:pPr>
              <w:pStyle w:val="a7"/>
              <w:ind w:left="0"/>
              <w:jc w:val="both"/>
              <w:rPr>
                <w:rFonts w:ascii="Times New Roman" w:hAnsi="Times New Roman" w:cs="Times New Roman"/>
                <w:sz w:val="24"/>
                <w:szCs w:val="24"/>
                <w:lang w:val="ro-RO"/>
              </w:rPr>
            </w:pPr>
          </w:p>
        </w:tc>
        <w:tc>
          <w:tcPr>
            <w:tcW w:w="1602" w:type="dxa"/>
          </w:tcPr>
          <w:p w:rsidR="004B5C41" w:rsidRDefault="004B5C41" w:rsidP="004B5C41">
            <w:pPr>
              <w:pStyle w:val="a7"/>
              <w:ind w:left="0"/>
              <w:jc w:val="both"/>
              <w:rPr>
                <w:rFonts w:ascii="Times New Roman" w:hAnsi="Times New Roman" w:cs="Times New Roman"/>
                <w:sz w:val="24"/>
                <w:szCs w:val="24"/>
                <w:lang w:val="ro-RO"/>
              </w:rPr>
            </w:pPr>
          </w:p>
          <w:p w:rsidR="004B5C41" w:rsidRDefault="004B5C41" w:rsidP="004B5C41">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Periodic </w:t>
            </w:r>
          </w:p>
          <w:p w:rsidR="00B97ACE" w:rsidRPr="007B4A2B" w:rsidRDefault="00B97ACE" w:rsidP="00702405">
            <w:pPr>
              <w:pStyle w:val="a7"/>
              <w:ind w:left="0"/>
              <w:jc w:val="both"/>
              <w:rPr>
                <w:rFonts w:ascii="Times New Roman" w:hAnsi="Times New Roman" w:cs="Times New Roman"/>
                <w:sz w:val="24"/>
                <w:szCs w:val="24"/>
                <w:lang w:val="ro-RO"/>
              </w:rPr>
            </w:pPr>
          </w:p>
        </w:tc>
        <w:tc>
          <w:tcPr>
            <w:tcW w:w="1877" w:type="dxa"/>
          </w:tcPr>
          <w:p w:rsidR="00B97ACE"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Adresa electronică creată.</w:t>
            </w:r>
          </w:p>
          <w:p w:rsidR="00B97ACE" w:rsidRDefault="00B97ACE" w:rsidP="00702405">
            <w:pPr>
              <w:pStyle w:val="a7"/>
              <w:ind w:left="0"/>
              <w:jc w:val="both"/>
              <w:rPr>
                <w:rFonts w:ascii="Times New Roman" w:hAnsi="Times New Roman" w:cs="Times New Roman"/>
                <w:sz w:val="24"/>
                <w:szCs w:val="24"/>
                <w:lang w:val="ro-RO"/>
              </w:rPr>
            </w:pPr>
          </w:p>
          <w:p w:rsidR="00B97ACE" w:rsidRPr="007B4A2B" w:rsidRDefault="00B97ACE" w:rsidP="00702405">
            <w:pPr>
              <w:pStyle w:val="a7"/>
              <w:ind w:left="0"/>
              <w:jc w:val="both"/>
              <w:rPr>
                <w:rFonts w:ascii="Times New Roman" w:hAnsi="Times New Roman" w:cs="Times New Roman"/>
                <w:sz w:val="24"/>
                <w:szCs w:val="24"/>
                <w:lang w:val="ro-RO"/>
              </w:rPr>
            </w:pPr>
          </w:p>
        </w:tc>
        <w:tc>
          <w:tcPr>
            <w:tcW w:w="2490" w:type="dxa"/>
          </w:tcPr>
          <w:p w:rsidR="00B97ACE" w:rsidRPr="007B4A2B"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Crearea unui management eficient CEIAC</w:t>
            </w:r>
          </w:p>
        </w:tc>
      </w:tr>
      <w:tr w:rsidR="009259F1" w:rsidRPr="003638E8" w:rsidTr="0026337F">
        <w:trPr>
          <w:trHeight w:val="982"/>
        </w:trPr>
        <w:tc>
          <w:tcPr>
            <w:tcW w:w="2241" w:type="dxa"/>
            <w:vMerge/>
          </w:tcPr>
          <w:p w:rsidR="00B97ACE" w:rsidRPr="007B4A2B" w:rsidRDefault="00B97ACE" w:rsidP="00702405">
            <w:pPr>
              <w:pStyle w:val="a7"/>
              <w:ind w:left="0"/>
              <w:jc w:val="both"/>
              <w:rPr>
                <w:rFonts w:ascii="Times New Roman" w:hAnsi="Times New Roman" w:cs="Times New Roman"/>
                <w:sz w:val="24"/>
                <w:szCs w:val="24"/>
                <w:lang w:val="ro-RO"/>
              </w:rPr>
            </w:pPr>
          </w:p>
        </w:tc>
        <w:tc>
          <w:tcPr>
            <w:tcW w:w="2276" w:type="dxa"/>
          </w:tcPr>
          <w:p w:rsidR="00B97ACE" w:rsidRPr="007B4A2B" w:rsidRDefault="00B97ACE"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Actualizarea fişierelor CEIAC.</w:t>
            </w:r>
          </w:p>
        </w:tc>
        <w:tc>
          <w:tcPr>
            <w:tcW w:w="2679" w:type="dxa"/>
          </w:tcPr>
          <w:p w:rsidR="00B97ACE" w:rsidRPr="007B4A2B" w:rsidRDefault="007A3733"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Notele Informative ale ședințelor CEIAC</w:t>
            </w:r>
          </w:p>
        </w:tc>
        <w:tc>
          <w:tcPr>
            <w:tcW w:w="1862" w:type="dxa"/>
            <w:vMerge/>
          </w:tcPr>
          <w:p w:rsidR="00B97ACE" w:rsidRPr="007B4A2B" w:rsidRDefault="00B97ACE" w:rsidP="00702405">
            <w:pPr>
              <w:pStyle w:val="a7"/>
              <w:ind w:left="0"/>
              <w:jc w:val="both"/>
              <w:rPr>
                <w:rFonts w:ascii="Times New Roman" w:hAnsi="Times New Roman" w:cs="Times New Roman"/>
                <w:sz w:val="24"/>
                <w:szCs w:val="24"/>
                <w:lang w:val="ro-RO"/>
              </w:rPr>
            </w:pPr>
          </w:p>
        </w:tc>
        <w:tc>
          <w:tcPr>
            <w:tcW w:w="1602" w:type="dxa"/>
          </w:tcPr>
          <w:p w:rsidR="00B97ACE" w:rsidRPr="007B4A2B" w:rsidRDefault="00B97ACE"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 xml:space="preserve">Semestrial </w:t>
            </w:r>
          </w:p>
        </w:tc>
        <w:tc>
          <w:tcPr>
            <w:tcW w:w="1877" w:type="dxa"/>
          </w:tcPr>
          <w:p w:rsidR="00B97ACE" w:rsidRPr="007B4A2B" w:rsidRDefault="00B97ACE" w:rsidP="00702405">
            <w:pPr>
              <w:pStyle w:val="a7"/>
              <w:ind w:left="0"/>
              <w:jc w:val="both"/>
              <w:rPr>
                <w:rFonts w:ascii="Times New Roman" w:hAnsi="Times New Roman" w:cs="Times New Roman"/>
                <w:sz w:val="24"/>
                <w:szCs w:val="24"/>
                <w:lang w:val="ro-RO"/>
              </w:rPr>
            </w:pPr>
            <w:r w:rsidRPr="007B4A2B">
              <w:rPr>
                <w:rFonts w:ascii="Times New Roman" w:hAnsi="Times New Roman" w:cs="Times New Roman"/>
                <w:sz w:val="24"/>
                <w:szCs w:val="24"/>
                <w:lang w:val="ro-RO"/>
              </w:rPr>
              <w:t>Vizualizarea fişierelor noi.</w:t>
            </w:r>
          </w:p>
        </w:tc>
        <w:tc>
          <w:tcPr>
            <w:tcW w:w="2490" w:type="dxa"/>
          </w:tcPr>
          <w:p w:rsidR="00B97ACE" w:rsidRPr="007B4A2B" w:rsidRDefault="007A3733" w:rsidP="007A3733">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Asigurarea funcționalității site-ului </w:t>
            </w:r>
            <w:r w:rsidR="003638E8">
              <w:fldChar w:fldCharType="begin"/>
            </w:r>
            <w:r w:rsidR="003638E8" w:rsidRPr="003638E8">
              <w:rPr>
                <w:lang w:val="en-US"/>
              </w:rPr>
              <w:instrText xml:space="preserve"> HYPERLINK "mailto:ceiac.2019@gmail.com" </w:instrText>
            </w:r>
            <w:r w:rsidR="003638E8">
              <w:fldChar w:fldCharType="separate"/>
            </w:r>
            <w:r w:rsidRPr="004C2FA0">
              <w:rPr>
                <w:rStyle w:val="ab"/>
                <w:rFonts w:ascii="Times New Roman" w:hAnsi="Times New Roman" w:cs="Times New Roman"/>
                <w:sz w:val="24"/>
                <w:szCs w:val="24"/>
                <w:lang w:val="ro-RO"/>
              </w:rPr>
              <w:t>ceiac.2019@gmail.com</w:t>
            </w:r>
            <w:r w:rsidR="003638E8">
              <w:rPr>
                <w:rStyle w:val="ab"/>
                <w:rFonts w:ascii="Times New Roman" w:hAnsi="Times New Roman" w:cs="Times New Roman"/>
                <w:sz w:val="24"/>
                <w:szCs w:val="24"/>
                <w:lang w:val="ro-RO"/>
              </w:rPr>
              <w:fldChar w:fldCharType="end"/>
            </w:r>
            <w:r>
              <w:rPr>
                <w:rFonts w:ascii="Times New Roman" w:hAnsi="Times New Roman" w:cs="Times New Roman"/>
                <w:sz w:val="24"/>
                <w:szCs w:val="24"/>
                <w:lang w:val="ro-RO"/>
              </w:rPr>
              <w:t xml:space="preserve"> </w:t>
            </w:r>
          </w:p>
        </w:tc>
      </w:tr>
      <w:tr w:rsidR="009259F1" w:rsidRPr="00FD732F" w:rsidTr="0026337F">
        <w:trPr>
          <w:trHeight w:val="982"/>
        </w:trPr>
        <w:tc>
          <w:tcPr>
            <w:tcW w:w="2241" w:type="dxa"/>
            <w:vMerge/>
          </w:tcPr>
          <w:p w:rsidR="00B97ACE" w:rsidRPr="007B4A2B" w:rsidRDefault="00B97ACE" w:rsidP="00702405">
            <w:pPr>
              <w:pStyle w:val="a7"/>
              <w:ind w:left="0"/>
              <w:jc w:val="both"/>
              <w:rPr>
                <w:rFonts w:ascii="Times New Roman" w:hAnsi="Times New Roman" w:cs="Times New Roman"/>
                <w:sz w:val="24"/>
                <w:szCs w:val="24"/>
                <w:lang w:val="ro-RO"/>
              </w:rPr>
            </w:pPr>
          </w:p>
        </w:tc>
        <w:tc>
          <w:tcPr>
            <w:tcW w:w="2276" w:type="dxa"/>
          </w:tcPr>
          <w:p w:rsidR="00B97ACE" w:rsidRDefault="004B5C41"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Diseminarea informației privind asigurarea calității în </w:t>
            </w:r>
            <w:r w:rsidR="00B97ACE">
              <w:rPr>
                <w:rFonts w:ascii="Times New Roman" w:hAnsi="Times New Roman" w:cs="Times New Roman"/>
                <w:sz w:val="24"/>
                <w:szCs w:val="24"/>
                <w:lang w:val="ro-RO"/>
              </w:rPr>
              <w:t>CMB:</w:t>
            </w:r>
          </w:p>
          <w:p w:rsidR="00B97ACE"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-acte normative privind asigurarea calităţii în învăţămîntul profesional tehnic;</w:t>
            </w:r>
          </w:p>
          <w:p w:rsidR="007A3733"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4B5C41">
              <w:rPr>
                <w:rFonts w:ascii="Times New Roman" w:hAnsi="Times New Roman" w:cs="Times New Roman"/>
                <w:sz w:val="24"/>
                <w:szCs w:val="24"/>
                <w:lang w:val="ro-RO"/>
              </w:rPr>
              <w:t xml:space="preserve"> </w:t>
            </w:r>
            <w:r w:rsidR="007A3733">
              <w:rPr>
                <w:rFonts w:ascii="Times New Roman" w:hAnsi="Times New Roman" w:cs="Times New Roman"/>
                <w:sz w:val="24"/>
                <w:szCs w:val="24"/>
                <w:lang w:val="ro-RO"/>
              </w:rPr>
              <w:t>modalităţi de lucru;</w:t>
            </w:r>
          </w:p>
          <w:p w:rsidR="00B97ACE"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-standarde de acreditare;</w:t>
            </w:r>
          </w:p>
          <w:p w:rsidR="00B97ACE" w:rsidRPr="007B4A2B" w:rsidRDefault="004B5C41" w:rsidP="004B5C41">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-analize ale chestionarelor elevilor, absolvenților, personalului didactic, nedidactic și auxiliar, etc</w:t>
            </w:r>
          </w:p>
        </w:tc>
        <w:tc>
          <w:tcPr>
            <w:tcW w:w="2679" w:type="dxa"/>
          </w:tcPr>
          <w:p w:rsidR="00B97ACE" w:rsidRDefault="00B97AC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Acte normative CEIAC</w:t>
            </w:r>
          </w:p>
          <w:p w:rsidR="00B97ACE" w:rsidRDefault="00B97AC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Standarde de acreditare</w:t>
            </w:r>
          </w:p>
          <w:p w:rsidR="00B97ACE" w:rsidRDefault="00B97AC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Indicatori de performanţă</w:t>
            </w:r>
          </w:p>
          <w:p w:rsidR="00B97ACE" w:rsidRPr="007B4A2B" w:rsidRDefault="00B97AC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Ghid de autoevaluare</w:t>
            </w:r>
            <w:r w:rsidR="004B5C41">
              <w:rPr>
                <w:rFonts w:ascii="Times New Roman" w:hAnsi="Times New Roman" w:cs="Times New Roman"/>
                <w:sz w:val="24"/>
                <w:szCs w:val="24"/>
                <w:lang w:val="ro-RO"/>
              </w:rPr>
              <w:t xml:space="preserve"> </w:t>
            </w:r>
          </w:p>
        </w:tc>
        <w:tc>
          <w:tcPr>
            <w:tcW w:w="1862" w:type="dxa"/>
          </w:tcPr>
          <w:p w:rsidR="00B97ACE"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Echipa managerială</w:t>
            </w:r>
          </w:p>
          <w:p w:rsidR="00B97ACE" w:rsidRDefault="00B97ACE" w:rsidP="00702405">
            <w:pPr>
              <w:pStyle w:val="a7"/>
              <w:ind w:left="0"/>
              <w:jc w:val="both"/>
              <w:rPr>
                <w:rFonts w:ascii="Times New Roman" w:hAnsi="Times New Roman" w:cs="Times New Roman"/>
                <w:sz w:val="24"/>
                <w:szCs w:val="24"/>
                <w:lang w:val="ro-RO"/>
              </w:rPr>
            </w:pPr>
          </w:p>
          <w:p w:rsidR="00B97ACE" w:rsidRDefault="00B97ACE" w:rsidP="00702405">
            <w:pPr>
              <w:pStyle w:val="a7"/>
              <w:ind w:left="0"/>
              <w:jc w:val="both"/>
              <w:rPr>
                <w:rFonts w:ascii="Times New Roman" w:hAnsi="Times New Roman" w:cs="Times New Roman"/>
                <w:sz w:val="24"/>
                <w:szCs w:val="24"/>
                <w:lang w:val="ro-RO"/>
              </w:rPr>
            </w:pPr>
          </w:p>
          <w:p w:rsidR="004B5C41" w:rsidRDefault="004B5C41" w:rsidP="00702405">
            <w:pPr>
              <w:pStyle w:val="a7"/>
              <w:ind w:left="0"/>
              <w:jc w:val="both"/>
              <w:rPr>
                <w:rFonts w:ascii="Times New Roman" w:hAnsi="Times New Roman" w:cs="Times New Roman"/>
                <w:sz w:val="24"/>
                <w:szCs w:val="24"/>
                <w:lang w:val="ro-RO"/>
              </w:rPr>
            </w:pPr>
          </w:p>
          <w:p w:rsidR="004B5C41" w:rsidRDefault="004B5C41" w:rsidP="00702405">
            <w:pPr>
              <w:pStyle w:val="a7"/>
              <w:ind w:left="0"/>
              <w:jc w:val="both"/>
              <w:rPr>
                <w:rFonts w:ascii="Times New Roman" w:hAnsi="Times New Roman" w:cs="Times New Roman"/>
                <w:sz w:val="24"/>
                <w:szCs w:val="24"/>
                <w:lang w:val="ro-RO"/>
              </w:rPr>
            </w:pPr>
          </w:p>
          <w:p w:rsidR="00B97ACE"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CEIAC</w:t>
            </w:r>
          </w:p>
          <w:p w:rsidR="00B97ACE" w:rsidRDefault="00B97ACE" w:rsidP="00702405">
            <w:pPr>
              <w:pStyle w:val="a7"/>
              <w:ind w:left="0"/>
              <w:jc w:val="both"/>
              <w:rPr>
                <w:rFonts w:ascii="Times New Roman" w:hAnsi="Times New Roman" w:cs="Times New Roman"/>
                <w:sz w:val="24"/>
                <w:szCs w:val="24"/>
                <w:lang w:val="ro-RO"/>
              </w:rPr>
            </w:pPr>
          </w:p>
          <w:p w:rsidR="007A3733" w:rsidRDefault="007A3733" w:rsidP="00702405">
            <w:pPr>
              <w:pStyle w:val="a7"/>
              <w:ind w:left="0"/>
              <w:jc w:val="both"/>
              <w:rPr>
                <w:rFonts w:ascii="Times New Roman" w:hAnsi="Times New Roman" w:cs="Times New Roman"/>
                <w:sz w:val="24"/>
                <w:szCs w:val="24"/>
                <w:lang w:val="ro-RO"/>
              </w:rPr>
            </w:pPr>
          </w:p>
          <w:p w:rsidR="00B97ACE" w:rsidRPr="007B4A2B"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Şef Secţie Calitate </w:t>
            </w:r>
          </w:p>
        </w:tc>
        <w:tc>
          <w:tcPr>
            <w:tcW w:w="1602" w:type="dxa"/>
          </w:tcPr>
          <w:p w:rsidR="00B97ACE" w:rsidRPr="007B4A2B" w:rsidRDefault="007A3733"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Periodic</w:t>
            </w:r>
          </w:p>
        </w:tc>
        <w:tc>
          <w:tcPr>
            <w:tcW w:w="1877" w:type="dxa"/>
          </w:tcPr>
          <w:p w:rsidR="00B97ACE" w:rsidRPr="007B4A2B"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Cunoaşterea actelor normative ce reglamentează activitatea CEIAC.</w:t>
            </w:r>
          </w:p>
        </w:tc>
        <w:tc>
          <w:tcPr>
            <w:tcW w:w="2490" w:type="dxa"/>
          </w:tcPr>
          <w:p w:rsidR="00B97ACE" w:rsidRPr="00505A48" w:rsidRDefault="00505A48" w:rsidP="00702405">
            <w:pPr>
              <w:pStyle w:val="a7"/>
              <w:ind w:left="0"/>
              <w:jc w:val="both"/>
              <w:rPr>
                <w:rFonts w:ascii="Times New Roman" w:hAnsi="Times New Roman" w:cs="Times New Roman"/>
                <w:sz w:val="24"/>
                <w:szCs w:val="24"/>
                <w:lang w:val="ro-RO"/>
              </w:rPr>
            </w:pPr>
            <w:proofErr w:type="spellStart"/>
            <w:r>
              <w:rPr>
                <w:rFonts w:ascii="Times New Roman" w:hAnsi="Times New Roman" w:cs="Times New Roman"/>
                <w:sz w:val="24"/>
                <w:szCs w:val="24"/>
                <w:lang w:val="en-US"/>
              </w:rPr>
              <w:t>Asigurarea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transparenței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informaționale</w:t>
            </w:r>
            <w:proofErr w:type="spellEnd"/>
          </w:p>
        </w:tc>
      </w:tr>
      <w:tr w:rsidR="009259F1" w:rsidRPr="003638E8" w:rsidTr="0026337F">
        <w:trPr>
          <w:trHeight w:val="982"/>
        </w:trPr>
        <w:tc>
          <w:tcPr>
            <w:tcW w:w="2241" w:type="dxa"/>
            <w:vMerge/>
          </w:tcPr>
          <w:p w:rsidR="00B97ACE" w:rsidRPr="007B4A2B" w:rsidRDefault="00B97ACE" w:rsidP="00702405">
            <w:pPr>
              <w:pStyle w:val="a7"/>
              <w:ind w:left="0"/>
              <w:jc w:val="both"/>
              <w:rPr>
                <w:rFonts w:ascii="Times New Roman" w:hAnsi="Times New Roman" w:cs="Times New Roman"/>
                <w:sz w:val="24"/>
                <w:szCs w:val="24"/>
                <w:lang w:val="ro-RO"/>
              </w:rPr>
            </w:pPr>
          </w:p>
        </w:tc>
        <w:tc>
          <w:tcPr>
            <w:tcW w:w="2276" w:type="dxa"/>
          </w:tcPr>
          <w:p w:rsidR="00B97ACE"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Organizarea seminarelor  trainigurilor cu cadrele didactice ale instituţiei pe diverse probleme de </w:t>
            </w:r>
            <w:r>
              <w:rPr>
                <w:rFonts w:ascii="Times New Roman" w:hAnsi="Times New Roman" w:cs="Times New Roman"/>
                <w:sz w:val="24"/>
                <w:szCs w:val="24"/>
                <w:lang w:val="ro-RO"/>
              </w:rPr>
              <w:lastRenderedPageBreak/>
              <w:t>îmbunătăţire a calităţii;</w:t>
            </w:r>
          </w:p>
          <w:p w:rsidR="00B97ACE" w:rsidRPr="007B4A2B"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Includerea în programele de activitate ale Şedintelor catedrelor, comisiilor metodice, Consiliilor Pro</w:t>
            </w:r>
            <w:r w:rsidR="00A30085">
              <w:rPr>
                <w:rFonts w:ascii="Times New Roman" w:hAnsi="Times New Roman" w:cs="Times New Roman"/>
                <w:sz w:val="24"/>
                <w:szCs w:val="24"/>
                <w:lang w:val="ro-RO"/>
              </w:rPr>
              <w:t>fesorale și Administrative.</w:t>
            </w:r>
          </w:p>
        </w:tc>
        <w:tc>
          <w:tcPr>
            <w:tcW w:w="2679" w:type="dxa"/>
          </w:tcPr>
          <w:p w:rsidR="00B97ACE" w:rsidRDefault="00B97AC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Proiecte didactice</w:t>
            </w:r>
          </w:p>
          <w:p w:rsidR="00505A48" w:rsidRDefault="00505A48" w:rsidP="000818D2">
            <w:pPr>
              <w:pStyle w:val="a7"/>
              <w:ind w:left="0"/>
              <w:jc w:val="both"/>
              <w:rPr>
                <w:rFonts w:ascii="Times New Roman" w:hAnsi="Times New Roman" w:cs="Times New Roman"/>
                <w:sz w:val="24"/>
                <w:szCs w:val="24"/>
                <w:lang w:val="ro-RO"/>
              </w:rPr>
            </w:pPr>
          </w:p>
          <w:p w:rsidR="00B97ACE" w:rsidRDefault="00B97AC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Prezentări </w:t>
            </w:r>
          </w:p>
          <w:p w:rsidR="00B97ACE" w:rsidRDefault="00B97ACE" w:rsidP="000818D2">
            <w:pPr>
              <w:pStyle w:val="a7"/>
              <w:ind w:left="0"/>
              <w:jc w:val="both"/>
              <w:rPr>
                <w:rFonts w:ascii="Times New Roman" w:hAnsi="Times New Roman" w:cs="Times New Roman"/>
                <w:sz w:val="24"/>
                <w:szCs w:val="24"/>
                <w:lang w:val="ro-RO"/>
              </w:rPr>
            </w:pPr>
          </w:p>
          <w:p w:rsidR="00B97ACE" w:rsidRDefault="00B97AC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Comunicări</w:t>
            </w:r>
          </w:p>
          <w:p w:rsidR="00B97ACE" w:rsidRDefault="00B97AC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Prezentări</w:t>
            </w:r>
          </w:p>
          <w:p w:rsidR="00B97ACE" w:rsidRDefault="00B97AC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Chestionare</w:t>
            </w:r>
          </w:p>
          <w:p w:rsidR="00B97ACE" w:rsidRDefault="00B97AC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Mini traininguri</w:t>
            </w:r>
          </w:p>
          <w:p w:rsidR="00B97ACE" w:rsidRPr="007B4A2B" w:rsidRDefault="00B97ACE" w:rsidP="00505A48">
            <w:pPr>
              <w:pStyle w:val="a7"/>
              <w:ind w:left="0"/>
              <w:jc w:val="both"/>
              <w:rPr>
                <w:rFonts w:ascii="Times New Roman" w:hAnsi="Times New Roman" w:cs="Times New Roman"/>
                <w:sz w:val="24"/>
                <w:szCs w:val="24"/>
                <w:lang w:val="ro-RO"/>
              </w:rPr>
            </w:pPr>
          </w:p>
        </w:tc>
        <w:tc>
          <w:tcPr>
            <w:tcW w:w="1862" w:type="dxa"/>
          </w:tcPr>
          <w:p w:rsidR="00B97ACE" w:rsidRDefault="00505A48"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Membrii </w:t>
            </w:r>
            <w:r w:rsidR="00B97ACE">
              <w:rPr>
                <w:rFonts w:ascii="Times New Roman" w:hAnsi="Times New Roman" w:cs="Times New Roman"/>
                <w:sz w:val="24"/>
                <w:szCs w:val="24"/>
                <w:lang w:val="ro-RO"/>
              </w:rPr>
              <w:t>CEIAC</w:t>
            </w:r>
          </w:p>
          <w:p w:rsidR="00B97ACE" w:rsidRDefault="00B97ACE" w:rsidP="00702405">
            <w:pPr>
              <w:pStyle w:val="a7"/>
              <w:ind w:left="0"/>
              <w:jc w:val="both"/>
              <w:rPr>
                <w:rFonts w:ascii="Times New Roman" w:hAnsi="Times New Roman" w:cs="Times New Roman"/>
                <w:sz w:val="24"/>
                <w:szCs w:val="24"/>
                <w:lang w:val="ro-RO"/>
              </w:rPr>
            </w:pPr>
          </w:p>
          <w:p w:rsidR="00B97ACE" w:rsidRDefault="00B97ACE" w:rsidP="00702405">
            <w:pPr>
              <w:pStyle w:val="a7"/>
              <w:ind w:left="0"/>
              <w:jc w:val="both"/>
              <w:rPr>
                <w:rFonts w:ascii="Times New Roman" w:hAnsi="Times New Roman" w:cs="Times New Roman"/>
                <w:sz w:val="24"/>
                <w:szCs w:val="24"/>
                <w:lang w:val="ro-RO"/>
              </w:rPr>
            </w:pPr>
          </w:p>
          <w:p w:rsidR="00B97ACE" w:rsidRDefault="00B97ACE" w:rsidP="00702405">
            <w:pPr>
              <w:pStyle w:val="a7"/>
              <w:ind w:left="0"/>
              <w:jc w:val="both"/>
              <w:rPr>
                <w:rFonts w:ascii="Times New Roman" w:hAnsi="Times New Roman" w:cs="Times New Roman"/>
                <w:sz w:val="24"/>
                <w:szCs w:val="24"/>
                <w:lang w:val="ro-RO"/>
              </w:rPr>
            </w:pPr>
          </w:p>
          <w:p w:rsidR="00B97ACE" w:rsidRDefault="00B97ACE" w:rsidP="00702405">
            <w:pPr>
              <w:pStyle w:val="a7"/>
              <w:ind w:left="0"/>
              <w:jc w:val="both"/>
              <w:rPr>
                <w:rFonts w:ascii="Times New Roman" w:hAnsi="Times New Roman" w:cs="Times New Roman"/>
                <w:sz w:val="24"/>
                <w:szCs w:val="24"/>
                <w:lang w:val="ro-RO"/>
              </w:rPr>
            </w:pPr>
          </w:p>
          <w:p w:rsidR="00B97ACE" w:rsidRDefault="00B97ACE" w:rsidP="00702405">
            <w:pPr>
              <w:pStyle w:val="a7"/>
              <w:ind w:left="0"/>
              <w:jc w:val="both"/>
              <w:rPr>
                <w:rFonts w:ascii="Times New Roman" w:hAnsi="Times New Roman" w:cs="Times New Roman"/>
                <w:sz w:val="24"/>
                <w:szCs w:val="24"/>
                <w:lang w:val="ro-RO"/>
              </w:rPr>
            </w:pPr>
          </w:p>
          <w:p w:rsidR="00B97ACE" w:rsidRDefault="00B97ACE" w:rsidP="00702405">
            <w:pPr>
              <w:pStyle w:val="a7"/>
              <w:ind w:left="0"/>
              <w:jc w:val="both"/>
              <w:rPr>
                <w:rFonts w:ascii="Times New Roman" w:hAnsi="Times New Roman" w:cs="Times New Roman"/>
                <w:sz w:val="24"/>
                <w:szCs w:val="24"/>
                <w:lang w:val="ro-RO"/>
              </w:rPr>
            </w:pPr>
          </w:p>
          <w:p w:rsidR="00B97ACE" w:rsidRDefault="00B97ACE" w:rsidP="00702405">
            <w:pPr>
              <w:pStyle w:val="a7"/>
              <w:ind w:left="0"/>
              <w:jc w:val="both"/>
              <w:rPr>
                <w:rFonts w:ascii="Times New Roman" w:hAnsi="Times New Roman" w:cs="Times New Roman"/>
                <w:sz w:val="24"/>
                <w:szCs w:val="24"/>
                <w:lang w:val="ro-RO"/>
              </w:rPr>
            </w:pPr>
          </w:p>
          <w:p w:rsidR="00B97ACE" w:rsidRPr="007B4A2B"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Şef Secţie Calitate</w:t>
            </w:r>
          </w:p>
        </w:tc>
        <w:tc>
          <w:tcPr>
            <w:tcW w:w="1602" w:type="dxa"/>
          </w:tcPr>
          <w:p w:rsidR="00B97ACE"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Pe </w:t>
            </w:r>
            <w:r w:rsidR="00505A48">
              <w:rPr>
                <w:rFonts w:ascii="Times New Roman" w:hAnsi="Times New Roman" w:cs="Times New Roman"/>
                <w:sz w:val="24"/>
                <w:szCs w:val="24"/>
                <w:lang w:val="ro-RO"/>
              </w:rPr>
              <w:t>parcursul anului de studiu 2019 - 2020</w:t>
            </w:r>
          </w:p>
          <w:p w:rsidR="00B97ACE" w:rsidRDefault="00B97ACE" w:rsidP="00702405">
            <w:pPr>
              <w:pStyle w:val="a7"/>
              <w:ind w:left="0"/>
              <w:jc w:val="both"/>
              <w:rPr>
                <w:rFonts w:ascii="Times New Roman" w:hAnsi="Times New Roman" w:cs="Times New Roman"/>
                <w:sz w:val="24"/>
                <w:szCs w:val="24"/>
                <w:lang w:val="ro-RO"/>
              </w:rPr>
            </w:pPr>
          </w:p>
          <w:p w:rsidR="00B97ACE" w:rsidRDefault="00B97ACE" w:rsidP="00702405">
            <w:pPr>
              <w:pStyle w:val="a7"/>
              <w:ind w:left="0"/>
              <w:jc w:val="both"/>
              <w:rPr>
                <w:rFonts w:ascii="Times New Roman" w:hAnsi="Times New Roman" w:cs="Times New Roman"/>
                <w:sz w:val="24"/>
                <w:szCs w:val="24"/>
                <w:lang w:val="ro-RO"/>
              </w:rPr>
            </w:pPr>
          </w:p>
          <w:p w:rsidR="00B97ACE" w:rsidRDefault="00B97ACE" w:rsidP="00702405">
            <w:pPr>
              <w:pStyle w:val="a7"/>
              <w:ind w:left="0"/>
              <w:jc w:val="both"/>
              <w:rPr>
                <w:rFonts w:ascii="Times New Roman" w:hAnsi="Times New Roman" w:cs="Times New Roman"/>
                <w:sz w:val="24"/>
                <w:szCs w:val="24"/>
                <w:lang w:val="ro-RO"/>
              </w:rPr>
            </w:pPr>
          </w:p>
          <w:p w:rsidR="00B97ACE" w:rsidRDefault="00B97ACE" w:rsidP="00702405">
            <w:pPr>
              <w:pStyle w:val="a7"/>
              <w:ind w:left="0"/>
              <w:jc w:val="both"/>
              <w:rPr>
                <w:rFonts w:ascii="Times New Roman" w:hAnsi="Times New Roman" w:cs="Times New Roman"/>
                <w:sz w:val="24"/>
                <w:szCs w:val="24"/>
                <w:lang w:val="ro-RO"/>
              </w:rPr>
            </w:pPr>
          </w:p>
          <w:p w:rsidR="00B97ACE" w:rsidRDefault="00B97ACE" w:rsidP="00702405">
            <w:pPr>
              <w:pStyle w:val="a7"/>
              <w:ind w:left="0"/>
              <w:jc w:val="both"/>
              <w:rPr>
                <w:rFonts w:ascii="Times New Roman" w:hAnsi="Times New Roman" w:cs="Times New Roman"/>
                <w:sz w:val="24"/>
                <w:szCs w:val="24"/>
                <w:lang w:val="ro-RO"/>
              </w:rPr>
            </w:pPr>
          </w:p>
          <w:p w:rsidR="00B97ACE" w:rsidRPr="007B4A2B" w:rsidRDefault="00B97ACE" w:rsidP="00505A48">
            <w:pPr>
              <w:pStyle w:val="a7"/>
              <w:ind w:left="0"/>
              <w:jc w:val="both"/>
              <w:rPr>
                <w:rFonts w:ascii="Times New Roman" w:hAnsi="Times New Roman" w:cs="Times New Roman"/>
                <w:sz w:val="24"/>
                <w:szCs w:val="24"/>
                <w:lang w:val="ro-RO"/>
              </w:rPr>
            </w:pPr>
          </w:p>
        </w:tc>
        <w:tc>
          <w:tcPr>
            <w:tcW w:w="1877" w:type="dxa"/>
          </w:tcPr>
          <w:p w:rsidR="00B97ACE" w:rsidRDefault="00B97ACE" w:rsidP="00C63CCD">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Procese verbale ale activităţilor organizate.</w:t>
            </w:r>
          </w:p>
          <w:p w:rsidR="00B97ACE" w:rsidRPr="007B4A2B" w:rsidRDefault="00B97ACE" w:rsidP="00C63CCD">
            <w:pPr>
              <w:pStyle w:val="a7"/>
              <w:ind w:left="0"/>
              <w:jc w:val="both"/>
              <w:rPr>
                <w:rFonts w:ascii="Times New Roman" w:hAnsi="Times New Roman" w:cs="Times New Roman"/>
                <w:sz w:val="24"/>
                <w:szCs w:val="24"/>
                <w:lang w:val="ro-RO"/>
              </w:rPr>
            </w:pPr>
          </w:p>
        </w:tc>
        <w:tc>
          <w:tcPr>
            <w:tcW w:w="2490" w:type="dxa"/>
          </w:tcPr>
          <w:p w:rsidR="00B97ACE" w:rsidRPr="007B4A2B" w:rsidRDefault="00B97AC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Transparenţa informaţiei cu privire</w:t>
            </w:r>
            <w:r w:rsidR="00505A48">
              <w:rPr>
                <w:rFonts w:ascii="Times New Roman" w:hAnsi="Times New Roman" w:cs="Times New Roman"/>
                <w:sz w:val="24"/>
                <w:szCs w:val="24"/>
                <w:lang w:val="ro-RO"/>
              </w:rPr>
              <w:t xml:space="preserve"> la procesul instructiv-educativ al instituţiei ş</w:t>
            </w:r>
            <w:r>
              <w:rPr>
                <w:rFonts w:ascii="Times New Roman" w:hAnsi="Times New Roman" w:cs="Times New Roman"/>
                <w:sz w:val="24"/>
                <w:szCs w:val="24"/>
                <w:lang w:val="ro-RO"/>
              </w:rPr>
              <w:t>i cunoşaterea actelor normative pentru asigurarea calităţii</w:t>
            </w:r>
          </w:p>
        </w:tc>
      </w:tr>
      <w:tr w:rsidR="0080131E" w:rsidRPr="003638E8" w:rsidTr="002615FC">
        <w:trPr>
          <w:trHeight w:val="597"/>
        </w:trPr>
        <w:tc>
          <w:tcPr>
            <w:tcW w:w="15027" w:type="dxa"/>
            <w:gridSpan w:val="7"/>
            <w:shd w:val="clear" w:color="auto" w:fill="9CC2E5" w:themeFill="accent1" w:themeFillTint="99"/>
          </w:tcPr>
          <w:p w:rsidR="0080131E" w:rsidRPr="002615FC" w:rsidRDefault="0080131E" w:rsidP="00702405">
            <w:pPr>
              <w:pStyle w:val="a7"/>
              <w:ind w:left="0"/>
              <w:jc w:val="both"/>
              <w:rPr>
                <w:rFonts w:ascii="Times New Roman" w:hAnsi="Times New Roman" w:cs="Times New Roman"/>
                <w:b/>
                <w:sz w:val="24"/>
                <w:szCs w:val="24"/>
                <w:lang w:val="ro-RO"/>
              </w:rPr>
            </w:pPr>
            <w:r w:rsidRPr="002615FC">
              <w:rPr>
                <w:rFonts w:ascii="Times New Roman" w:hAnsi="Times New Roman" w:cs="Times New Roman"/>
                <w:b/>
                <w:sz w:val="24"/>
                <w:szCs w:val="24"/>
                <w:lang w:val="ro-RO"/>
              </w:rPr>
              <w:lastRenderedPageBreak/>
              <w:t xml:space="preserve">Standard de acreditare 9: </w:t>
            </w:r>
            <w:r w:rsidR="00451412" w:rsidRPr="002615FC">
              <w:rPr>
                <w:rFonts w:ascii="Times New Roman" w:hAnsi="Times New Roman" w:cs="Times New Roman"/>
                <w:b/>
                <w:sz w:val="24"/>
                <w:szCs w:val="24"/>
                <w:lang w:val="ro-RO"/>
              </w:rPr>
              <w:t>Monitorizarea continuă şi evaluarea periodică a PFP</w:t>
            </w:r>
          </w:p>
          <w:p w:rsidR="00012AFB" w:rsidRPr="00012AFB" w:rsidRDefault="0080131E" w:rsidP="00012AFB">
            <w:pPr>
              <w:pStyle w:val="a7"/>
              <w:ind w:left="0"/>
              <w:jc w:val="both"/>
              <w:rPr>
                <w:rFonts w:ascii="Times New Roman" w:hAnsi="Times New Roman" w:cs="Times New Roman"/>
                <w:sz w:val="24"/>
                <w:szCs w:val="24"/>
                <w:lang w:val="ro-RO"/>
              </w:rPr>
            </w:pPr>
            <w:r w:rsidRPr="002615FC">
              <w:rPr>
                <w:rFonts w:ascii="Times New Roman" w:hAnsi="Times New Roman" w:cs="Times New Roman"/>
                <w:b/>
                <w:sz w:val="24"/>
                <w:szCs w:val="24"/>
                <w:lang w:val="ro-RO"/>
              </w:rPr>
              <w:t xml:space="preserve">Obiectiv strategic 1: </w:t>
            </w:r>
            <w:r w:rsidR="00012AFB" w:rsidRPr="00012AFB">
              <w:rPr>
                <w:rFonts w:ascii="Times New Roman" w:hAnsi="Times New Roman" w:cs="Times New Roman"/>
                <w:sz w:val="24"/>
                <w:szCs w:val="24"/>
                <w:lang w:val="ro-RO"/>
              </w:rPr>
              <w:t>Elaborarea procedurilor operaţionale CEIAC, privind autoevaluarea şi îmbunătăţirea periodică a calităţii programelor de formare continuă.</w:t>
            </w:r>
          </w:p>
          <w:p w:rsidR="0080131E" w:rsidRPr="002615FC" w:rsidRDefault="0080131E" w:rsidP="00012AFB">
            <w:pPr>
              <w:pStyle w:val="a7"/>
              <w:ind w:left="0"/>
              <w:jc w:val="both"/>
              <w:rPr>
                <w:rFonts w:ascii="Times New Roman" w:hAnsi="Times New Roman" w:cs="Times New Roman"/>
                <w:sz w:val="24"/>
                <w:szCs w:val="24"/>
                <w:lang w:val="ro-RO"/>
              </w:rPr>
            </w:pPr>
          </w:p>
        </w:tc>
      </w:tr>
      <w:tr w:rsidR="009259F1" w:rsidRPr="003638E8" w:rsidTr="0026337F">
        <w:trPr>
          <w:trHeight w:val="982"/>
        </w:trPr>
        <w:tc>
          <w:tcPr>
            <w:tcW w:w="2241" w:type="dxa"/>
            <w:vMerge w:val="restart"/>
          </w:tcPr>
          <w:p w:rsidR="00BE5048" w:rsidRPr="007B4A2B" w:rsidRDefault="00BE5048"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Autoevaluarea şi îmbunătăţirea continuă a calităţii</w:t>
            </w:r>
            <w:r w:rsidR="00C4799F">
              <w:rPr>
                <w:rFonts w:ascii="Times New Roman" w:hAnsi="Times New Roman" w:cs="Times New Roman"/>
                <w:sz w:val="24"/>
                <w:szCs w:val="24"/>
                <w:lang w:val="ro-RO"/>
              </w:rPr>
              <w:t xml:space="preserve"> prin aprecierea nivelului de satisfaţie a beneficiarilor</w:t>
            </w:r>
          </w:p>
        </w:tc>
        <w:tc>
          <w:tcPr>
            <w:tcW w:w="2276" w:type="dxa"/>
          </w:tcPr>
          <w:p w:rsidR="00BE5048" w:rsidRDefault="00505A48"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Revizuirea și </w:t>
            </w:r>
            <w:r w:rsidR="00C4799F">
              <w:rPr>
                <w:rFonts w:ascii="Times New Roman" w:hAnsi="Times New Roman" w:cs="Times New Roman"/>
                <w:sz w:val="24"/>
                <w:szCs w:val="24"/>
                <w:lang w:val="ro-RO"/>
              </w:rPr>
              <w:t xml:space="preserve"> </w:t>
            </w:r>
            <w:r w:rsidR="00515A5D">
              <w:rPr>
                <w:rFonts w:ascii="Times New Roman" w:hAnsi="Times New Roman" w:cs="Times New Roman"/>
                <w:sz w:val="24"/>
                <w:szCs w:val="24"/>
                <w:lang w:val="ro-RO"/>
              </w:rPr>
              <w:t>procedurii de elaborare</w:t>
            </w:r>
            <w:r w:rsidR="00BE5048">
              <w:rPr>
                <w:rFonts w:ascii="Times New Roman" w:hAnsi="Times New Roman" w:cs="Times New Roman"/>
                <w:sz w:val="24"/>
                <w:szCs w:val="24"/>
                <w:lang w:val="ro-RO"/>
              </w:rPr>
              <w:t xml:space="preserve"> şi completare a chestionarelor privind autoevaluarea şi îmbunătăţirea continuă a calităţii conform Standardelor în vigoare. </w:t>
            </w:r>
          </w:p>
        </w:tc>
        <w:tc>
          <w:tcPr>
            <w:tcW w:w="2679" w:type="dxa"/>
          </w:tcPr>
          <w:p w:rsidR="00BE5048" w:rsidRDefault="00BE5048"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Ghidul de autoevaluare</w:t>
            </w:r>
          </w:p>
          <w:p w:rsidR="00BE5048" w:rsidRDefault="00BE5048"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Ghid de evaluare externă a programelor de formare profesională în ÎPT.</w:t>
            </w:r>
          </w:p>
          <w:p w:rsidR="00BE5048" w:rsidRDefault="00BE5048"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Ghidul managementului calităţii în ÎPT</w:t>
            </w:r>
          </w:p>
          <w:p w:rsidR="00515A5D" w:rsidRDefault="00515A5D"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Procedura de elaborarea şi completare </w:t>
            </w:r>
            <w:r w:rsidR="00C4799F">
              <w:rPr>
                <w:rFonts w:ascii="Times New Roman" w:hAnsi="Times New Roman" w:cs="Times New Roman"/>
                <w:sz w:val="24"/>
                <w:szCs w:val="24"/>
                <w:lang w:val="ro-RO"/>
              </w:rPr>
              <w:t xml:space="preserve"> a che</w:t>
            </w:r>
            <w:r>
              <w:rPr>
                <w:rFonts w:ascii="Times New Roman" w:hAnsi="Times New Roman" w:cs="Times New Roman"/>
                <w:sz w:val="24"/>
                <w:szCs w:val="24"/>
                <w:lang w:val="ro-RO"/>
              </w:rPr>
              <w:t>stionarelor</w:t>
            </w:r>
          </w:p>
          <w:p w:rsidR="00C4799F" w:rsidRDefault="00C4799F"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Lista de inventar conform procedurii</w:t>
            </w:r>
          </w:p>
          <w:p w:rsidR="009369C7" w:rsidRDefault="009369C7"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Chestionarele beneficiarilor</w:t>
            </w:r>
          </w:p>
          <w:p w:rsidR="00BE5048" w:rsidRDefault="00BE5048" w:rsidP="000818D2">
            <w:pPr>
              <w:pStyle w:val="a7"/>
              <w:ind w:left="0"/>
              <w:jc w:val="both"/>
              <w:rPr>
                <w:rFonts w:ascii="Times New Roman" w:hAnsi="Times New Roman" w:cs="Times New Roman"/>
                <w:sz w:val="24"/>
                <w:szCs w:val="24"/>
                <w:lang w:val="ro-RO"/>
              </w:rPr>
            </w:pPr>
          </w:p>
          <w:p w:rsidR="00BE5048" w:rsidRDefault="00BE5048" w:rsidP="000818D2">
            <w:pPr>
              <w:pStyle w:val="a7"/>
              <w:ind w:left="0"/>
              <w:jc w:val="both"/>
              <w:rPr>
                <w:rFonts w:ascii="Times New Roman" w:hAnsi="Times New Roman" w:cs="Times New Roman"/>
                <w:sz w:val="24"/>
                <w:szCs w:val="24"/>
                <w:lang w:val="ro-RO"/>
              </w:rPr>
            </w:pPr>
          </w:p>
        </w:tc>
        <w:tc>
          <w:tcPr>
            <w:tcW w:w="1862" w:type="dxa"/>
          </w:tcPr>
          <w:p w:rsidR="00E2759B" w:rsidRDefault="00E2759B" w:rsidP="00E2759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Directorul</w:t>
            </w:r>
          </w:p>
          <w:p w:rsidR="00E2759B" w:rsidRDefault="00E2759B" w:rsidP="00E2759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Directorul adjunct pentru instruire</w:t>
            </w:r>
          </w:p>
          <w:p w:rsidR="00E2759B" w:rsidRDefault="00E2759B" w:rsidP="00E2759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Directorul adjunct pentru instruirea practică</w:t>
            </w:r>
          </w:p>
          <w:p w:rsidR="00BE5048" w:rsidRDefault="00E2759B" w:rsidP="00E2759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BE5048">
              <w:rPr>
                <w:rFonts w:ascii="Times New Roman" w:hAnsi="Times New Roman" w:cs="Times New Roman"/>
                <w:sz w:val="24"/>
                <w:szCs w:val="24"/>
                <w:lang w:val="ro-RO"/>
              </w:rPr>
              <w:t>Şef Secţie Calitate</w:t>
            </w:r>
          </w:p>
          <w:p w:rsidR="009369C7" w:rsidRDefault="009369C7"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CEIAC</w:t>
            </w:r>
          </w:p>
          <w:p w:rsidR="00E2759B" w:rsidRDefault="00E2759B" w:rsidP="00702405">
            <w:pPr>
              <w:pStyle w:val="a7"/>
              <w:ind w:left="0"/>
              <w:jc w:val="both"/>
              <w:rPr>
                <w:rFonts w:ascii="Times New Roman" w:hAnsi="Times New Roman" w:cs="Times New Roman"/>
                <w:sz w:val="24"/>
                <w:szCs w:val="24"/>
                <w:lang w:val="ro-RO"/>
              </w:rPr>
            </w:pPr>
          </w:p>
        </w:tc>
        <w:tc>
          <w:tcPr>
            <w:tcW w:w="1602" w:type="dxa"/>
          </w:tcPr>
          <w:p w:rsidR="00BE5048" w:rsidRDefault="00BE5048"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Septembrie- Octombrie</w:t>
            </w:r>
          </w:p>
        </w:tc>
        <w:tc>
          <w:tcPr>
            <w:tcW w:w="1877" w:type="dxa"/>
          </w:tcPr>
          <w:p w:rsidR="00BE5048" w:rsidRDefault="00BE5048" w:rsidP="00C63CCD">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Procedura de elaborare si comple</w:t>
            </w:r>
            <w:r w:rsidR="00C4799F">
              <w:rPr>
                <w:rFonts w:ascii="Times New Roman" w:hAnsi="Times New Roman" w:cs="Times New Roman"/>
                <w:sz w:val="24"/>
                <w:szCs w:val="24"/>
                <w:lang w:val="ro-RO"/>
              </w:rPr>
              <w:t>t</w:t>
            </w:r>
            <w:r>
              <w:rPr>
                <w:rFonts w:ascii="Times New Roman" w:hAnsi="Times New Roman" w:cs="Times New Roman"/>
                <w:sz w:val="24"/>
                <w:szCs w:val="24"/>
                <w:lang w:val="ro-RO"/>
              </w:rPr>
              <w:t>are</w:t>
            </w:r>
            <w:r w:rsidR="00C4799F">
              <w:rPr>
                <w:rFonts w:ascii="Times New Roman" w:hAnsi="Times New Roman" w:cs="Times New Roman"/>
                <w:sz w:val="24"/>
                <w:szCs w:val="24"/>
                <w:lang w:val="ro-RO"/>
              </w:rPr>
              <w:t>a</w:t>
            </w:r>
            <w:r>
              <w:rPr>
                <w:rFonts w:ascii="Times New Roman" w:hAnsi="Times New Roman" w:cs="Times New Roman"/>
                <w:sz w:val="24"/>
                <w:szCs w:val="24"/>
                <w:lang w:val="ro-RO"/>
              </w:rPr>
              <w:t xml:space="preserve"> a chestionarelor privind autoevaluarea şi îmbunătăţirea continuă a calităţii.</w:t>
            </w:r>
          </w:p>
        </w:tc>
        <w:tc>
          <w:tcPr>
            <w:tcW w:w="2490" w:type="dxa"/>
            <w:vMerge w:val="restart"/>
          </w:tcPr>
          <w:p w:rsidR="00BE5048" w:rsidRDefault="00BE5048"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Transparenta Informaţionala a beneficiarilor CMB</w:t>
            </w:r>
          </w:p>
          <w:p w:rsidR="00BE5048" w:rsidRDefault="00BE5048"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PFP este evaluat de beneficiari (elevi, personal angajat, abolvenţi, angajatori) şi s</w:t>
            </w:r>
            <w:r w:rsidR="00505A48">
              <w:rPr>
                <w:rFonts w:ascii="Times New Roman" w:hAnsi="Times New Roman" w:cs="Times New Roman"/>
                <w:sz w:val="24"/>
                <w:szCs w:val="24"/>
                <w:lang w:val="ro-RO"/>
              </w:rPr>
              <w:t>e întreprind mă</w:t>
            </w:r>
            <w:r>
              <w:rPr>
                <w:rFonts w:ascii="Times New Roman" w:hAnsi="Times New Roman" w:cs="Times New Roman"/>
                <w:sz w:val="24"/>
                <w:szCs w:val="24"/>
                <w:lang w:val="ro-RO"/>
              </w:rPr>
              <w:t>suri de îmbunătăţire a acestuia.</w:t>
            </w:r>
          </w:p>
        </w:tc>
      </w:tr>
      <w:tr w:rsidR="009259F1" w:rsidRPr="003638E8" w:rsidTr="0026337F">
        <w:trPr>
          <w:trHeight w:val="2648"/>
        </w:trPr>
        <w:tc>
          <w:tcPr>
            <w:tcW w:w="2241" w:type="dxa"/>
            <w:vMerge/>
          </w:tcPr>
          <w:p w:rsidR="00BE5048" w:rsidRPr="007B4A2B" w:rsidRDefault="00BE5048" w:rsidP="00702405">
            <w:pPr>
              <w:pStyle w:val="a7"/>
              <w:ind w:left="0"/>
              <w:jc w:val="both"/>
              <w:rPr>
                <w:rFonts w:ascii="Times New Roman" w:hAnsi="Times New Roman" w:cs="Times New Roman"/>
                <w:sz w:val="24"/>
                <w:szCs w:val="24"/>
                <w:lang w:val="ro-RO"/>
              </w:rPr>
            </w:pPr>
          </w:p>
        </w:tc>
        <w:tc>
          <w:tcPr>
            <w:tcW w:w="2276" w:type="dxa"/>
          </w:tcPr>
          <w:p w:rsidR="00BE5048" w:rsidRDefault="00E7789A"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Aprecirea calității planului de învățământ, curriculei și a altor produse curriculare</w:t>
            </w:r>
          </w:p>
        </w:tc>
        <w:tc>
          <w:tcPr>
            <w:tcW w:w="2679" w:type="dxa"/>
          </w:tcPr>
          <w:p w:rsidR="00BE5048" w:rsidRDefault="00BE5048"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Avize</w:t>
            </w:r>
          </w:p>
          <w:p w:rsidR="00BE5048" w:rsidRDefault="00BE5048"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Note Informative</w:t>
            </w:r>
          </w:p>
          <w:p w:rsidR="00BE5048" w:rsidRDefault="00BE5048"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Amplasare pe www. cmdb.md </w:t>
            </w:r>
          </w:p>
          <w:p w:rsidR="00BE5048" w:rsidRDefault="00BE5048"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Chestionare</w:t>
            </w:r>
          </w:p>
          <w:p w:rsidR="00BE5048" w:rsidRDefault="00BE5048" w:rsidP="009369C7">
            <w:pPr>
              <w:pStyle w:val="a7"/>
              <w:ind w:left="0"/>
              <w:jc w:val="both"/>
              <w:rPr>
                <w:rFonts w:ascii="Times New Roman" w:hAnsi="Times New Roman" w:cs="Times New Roman"/>
                <w:sz w:val="24"/>
                <w:szCs w:val="24"/>
                <w:lang w:val="ro-RO"/>
              </w:rPr>
            </w:pPr>
          </w:p>
        </w:tc>
        <w:tc>
          <w:tcPr>
            <w:tcW w:w="1862" w:type="dxa"/>
          </w:tcPr>
          <w:p w:rsidR="009369C7" w:rsidRDefault="00BE5048"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Şef Secţie </w:t>
            </w:r>
          </w:p>
          <w:p w:rsidR="00BE5048" w:rsidRDefault="00BE5048"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Calitate</w:t>
            </w:r>
          </w:p>
          <w:p w:rsidR="009369C7" w:rsidRDefault="009369C7" w:rsidP="00702405">
            <w:pPr>
              <w:pStyle w:val="a7"/>
              <w:ind w:left="0"/>
              <w:jc w:val="both"/>
              <w:rPr>
                <w:rFonts w:ascii="Times New Roman" w:hAnsi="Times New Roman" w:cs="Times New Roman"/>
                <w:sz w:val="24"/>
                <w:szCs w:val="24"/>
                <w:lang w:val="ro-RO"/>
              </w:rPr>
            </w:pPr>
          </w:p>
          <w:p w:rsidR="00BE5048" w:rsidRDefault="00BE5048"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CEIAC</w:t>
            </w:r>
          </w:p>
        </w:tc>
        <w:tc>
          <w:tcPr>
            <w:tcW w:w="1602" w:type="dxa"/>
          </w:tcPr>
          <w:p w:rsidR="00BE5048" w:rsidRDefault="00360C56"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Noiembrie 2019</w:t>
            </w:r>
          </w:p>
          <w:p w:rsidR="00BE5048" w:rsidRDefault="00BE5048" w:rsidP="00702405">
            <w:pPr>
              <w:pStyle w:val="a7"/>
              <w:ind w:left="0"/>
              <w:jc w:val="both"/>
              <w:rPr>
                <w:rFonts w:ascii="Times New Roman" w:hAnsi="Times New Roman" w:cs="Times New Roman"/>
                <w:sz w:val="24"/>
                <w:szCs w:val="24"/>
                <w:lang w:val="ro-RO"/>
              </w:rPr>
            </w:pPr>
          </w:p>
        </w:tc>
        <w:tc>
          <w:tcPr>
            <w:tcW w:w="1877" w:type="dxa"/>
          </w:tcPr>
          <w:p w:rsidR="00BE5048" w:rsidRDefault="00BE5048" w:rsidP="00D116B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Cunoşterea planului de acţiuni ale CEIAC</w:t>
            </w:r>
          </w:p>
          <w:p w:rsidR="00BE5048" w:rsidRDefault="00BE5048" w:rsidP="00D116B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Rapoarte de analiză ale SOMC</w:t>
            </w:r>
          </w:p>
          <w:p w:rsidR="00BE5048" w:rsidRDefault="00BE5048" w:rsidP="00D116B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 verbal</w:t>
            </w:r>
          </w:p>
        </w:tc>
        <w:tc>
          <w:tcPr>
            <w:tcW w:w="2490" w:type="dxa"/>
            <w:vMerge/>
          </w:tcPr>
          <w:p w:rsidR="00BE5048" w:rsidRDefault="00BE5048" w:rsidP="00702405">
            <w:pPr>
              <w:pStyle w:val="a7"/>
              <w:ind w:left="0"/>
              <w:jc w:val="both"/>
              <w:rPr>
                <w:rFonts w:ascii="Times New Roman" w:hAnsi="Times New Roman" w:cs="Times New Roman"/>
                <w:sz w:val="24"/>
                <w:szCs w:val="24"/>
                <w:lang w:val="ro-RO"/>
              </w:rPr>
            </w:pPr>
          </w:p>
        </w:tc>
      </w:tr>
      <w:tr w:rsidR="009259F1" w:rsidRPr="003638E8" w:rsidTr="0026337F">
        <w:trPr>
          <w:trHeight w:val="982"/>
        </w:trPr>
        <w:tc>
          <w:tcPr>
            <w:tcW w:w="2241" w:type="dxa"/>
          </w:tcPr>
          <w:p w:rsidR="005A55E5" w:rsidRDefault="00515A5D" w:rsidP="00DE3AB2">
            <w:pPr>
              <w:pStyle w:val="a7"/>
              <w:ind w:left="0"/>
              <w:jc w:val="both"/>
              <w:rPr>
                <w:rFonts w:ascii="Times New Roman" w:hAnsi="Times New Roman" w:cs="Times New Roman"/>
                <w:sz w:val="24"/>
                <w:szCs w:val="24"/>
                <w:lang w:val="ro-RO"/>
              </w:rPr>
            </w:pPr>
            <w:proofErr w:type="spellStart"/>
            <w:r>
              <w:rPr>
                <w:rFonts w:ascii="Times New Roman" w:hAnsi="Times New Roman" w:cs="Times New Roman"/>
                <w:sz w:val="24"/>
                <w:szCs w:val="24"/>
                <w:lang w:val="en-US"/>
              </w:rPr>
              <w:lastRenderedPageBreak/>
              <w:t>Elaborarea</w:t>
            </w:r>
            <w:proofErr w:type="spellEnd"/>
            <w:r>
              <w:rPr>
                <w:rFonts w:ascii="Times New Roman" w:hAnsi="Times New Roman" w:cs="Times New Roman"/>
                <w:sz w:val="24"/>
                <w:szCs w:val="24"/>
                <w:lang w:val="en-US"/>
              </w:rPr>
              <w:t xml:space="preserve"> </w:t>
            </w:r>
            <w:r w:rsidR="001907BA">
              <w:rPr>
                <w:rFonts w:ascii="Times New Roman" w:hAnsi="Times New Roman" w:cs="Times New Roman"/>
                <w:sz w:val="24"/>
                <w:szCs w:val="24"/>
                <w:lang w:val="ro-RO"/>
              </w:rPr>
              <w:t xml:space="preserve">procedurilor interne de AC privind monitorizarea proceselor de predare-învăţare-evaluare şi a stagiilor de practică la PFP şi îmbunătăţire continuă </w:t>
            </w:r>
            <w:r w:rsidR="00DE3AB2">
              <w:rPr>
                <w:rFonts w:ascii="Times New Roman" w:hAnsi="Times New Roman" w:cs="Times New Roman"/>
                <w:sz w:val="24"/>
                <w:szCs w:val="24"/>
                <w:lang w:val="ro-RO"/>
              </w:rPr>
              <w:t xml:space="preserve">a calității </w:t>
            </w:r>
            <w:r w:rsidR="001907BA">
              <w:rPr>
                <w:rFonts w:ascii="Times New Roman" w:hAnsi="Times New Roman" w:cs="Times New Roman"/>
                <w:sz w:val="24"/>
                <w:szCs w:val="24"/>
                <w:lang w:val="ro-RO"/>
              </w:rPr>
              <w:t xml:space="preserve"> acestora.</w:t>
            </w:r>
          </w:p>
        </w:tc>
        <w:tc>
          <w:tcPr>
            <w:tcW w:w="2276" w:type="dxa"/>
          </w:tcPr>
          <w:p w:rsidR="00B36F77" w:rsidRDefault="00B36F77" w:rsidP="00B36F77">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1.Elaborarea Procedurilor operaționale privind:</w:t>
            </w:r>
          </w:p>
          <w:p w:rsidR="00B36F77" w:rsidRDefault="00B36F77" w:rsidP="00B36F77">
            <w:pPr>
              <w:pStyle w:val="a7"/>
              <w:numPr>
                <w:ilvl w:val="0"/>
                <w:numId w:val="22"/>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Organizarea și transparența evaluărilor curente și finale ale activității de învățare; </w:t>
            </w:r>
          </w:p>
          <w:p w:rsidR="00B36F77" w:rsidRDefault="00B36F77" w:rsidP="00B36F77">
            <w:pPr>
              <w:pStyle w:val="a7"/>
              <w:numPr>
                <w:ilvl w:val="0"/>
                <w:numId w:val="22"/>
              </w:numPr>
              <w:jc w:val="both"/>
              <w:rPr>
                <w:rFonts w:ascii="Times New Roman" w:hAnsi="Times New Roman" w:cs="Times New Roman"/>
                <w:sz w:val="24"/>
                <w:szCs w:val="24"/>
                <w:lang w:val="ro-RO"/>
              </w:rPr>
            </w:pPr>
            <w:r>
              <w:rPr>
                <w:rFonts w:ascii="Times New Roman" w:hAnsi="Times New Roman" w:cs="Times New Roman"/>
                <w:sz w:val="24"/>
                <w:szCs w:val="24"/>
                <w:lang w:val="ro-RO"/>
              </w:rPr>
              <w:t>De contestare a rezultatelor evaluărilor de către elevi/studenți;</w:t>
            </w:r>
          </w:p>
          <w:p w:rsidR="0064438B" w:rsidRDefault="00B36F77" w:rsidP="00F129B9">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2.</w:t>
            </w:r>
            <w:r w:rsidR="0064438B">
              <w:rPr>
                <w:rFonts w:ascii="Times New Roman" w:hAnsi="Times New Roman" w:cs="Times New Roman"/>
                <w:sz w:val="24"/>
                <w:szCs w:val="24"/>
                <w:lang w:val="ro-RO"/>
              </w:rPr>
              <w:t>Monitorizarea implimentării procedurilor operaţionale;</w:t>
            </w:r>
          </w:p>
          <w:p w:rsidR="0064438B" w:rsidRDefault="00B36F77" w:rsidP="00F129B9">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64438B">
              <w:rPr>
                <w:rFonts w:ascii="Times New Roman" w:hAnsi="Times New Roman" w:cs="Times New Roman"/>
                <w:sz w:val="24"/>
                <w:szCs w:val="24"/>
                <w:lang w:val="ro-RO"/>
              </w:rPr>
              <w:t>Analiza procedurilor operaţionale.</w:t>
            </w:r>
          </w:p>
          <w:p w:rsidR="0064438B" w:rsidRDefault="0064438B" w:rsidP="00F129B9">
            <w:pPr>
              <w:pStyle w:val="a7"/>
              <w:ind w:left="0"/>
              <w:jc w:val="both"/>
              <w:rPr>
                <w:rFonts w:ascii="Times New Roman" w:hAnsi="Times New Roman" w:cs="Times New Roman"/>
                <w:sz w:val="24"/>
                <w:szCs w:val="24"/>
                <w:lang w:val="ro-RO"/>
              </w:rPr>
            </w:pPr>
          </w:p>
        </w:tc>
        <w:tc>
          <w:tcPr>
            <w:tcW w:w="2679" w:type="dxa"/>
          </w:tcPr>
          <w:p w:rsidR="00B36F77" w:rsidRDefault="00B36F77"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Documentele de referinţă conform Procedurii elaborate; </w:t>
            </w:r>
          </w:p>
          <w:p w:rsidR="00B36F77" w:rsidRPr="00B36F77" w:rsidRDefault="00B36F77" w:rsidP="00B36F77">
            <w:pPr>
              <w:jc w:val="both"/>
              <w:rPr>
                <w:rFonts w:ascii="Times New Roman" w:hAnsi="Times New Roman" w:cs="Times New Roman"/>
                <w:sz w:val="24"/>
                <w:szCs w:val="24"/>
                <w:lang w:val="ro-RO"/>
              </w:rPr>
            </w:pPr>
            <w:r>
              <w:rPr>
                <w:rFonts w:ascii="Times New Roman" w:hAnsi="Times New Roman" w:cs="Times New Roman"/>
                <w:sz w:val="24"/>
                <w:szCs w:val="24"/>
                <w:lang w:val="ro-RO"/>
              </w:rPr>
              <w:t>Procedura privind o</w:t>
            </w:r>
            <w:r w:rsidRPr="00B36F77">
              <w:rPr>
                <w:rFonts w:ascii="Times New Roman" w:hAnsi="Times New Roman" w:cs="Times New Roman"/>
                <w:sz w:val="24"/>
                <w:szCs w:val="24"/>
                <w:lang w:val="ro-RO"/>
              </w:rPr>
              <w:t xml:space="preserve">rganizarea și transparența evaluărilor curente și finale ale activității de învățare; </w:t>
            </w:r>
          </w:p>
          <w:p w:rsidR="00B36F77" w:rsidRDefault="00B36F77" w:rsidP="00B36F77">
            <w:pPr>
              <w:jc w:val="both"/>
              <w:rPr>
                <w:rFonts w:ascii="Times New Roman" w:hAnsi="Times New Roman" w:cs="Times New Roman"/>
                <w:sz w:val="24"/>
                <w:szCs w:val="24"/>
                <w:lang w:val="ro-RO"/>
              </w:rPr>
            </w:pPr>
            <w:r>
              <w:rPr>
                <w:rFonts w:ascii="Times New Roman" w:hAnsi="Times New Roman" w:cs="Times New Roman"/>
                <w:sz w:val="24"/>
                <w:szCs w:val="24"/>
                <w:lang w:val="ro-RO"/>
              </w:rPr>
              <w:t>Procedura d</w:t>
            </w:r>
            <w:r w:rsidRPr="00B36F77">
              <w:rPr>
                <w:rFonts w:ascii="Times New Roman" w:hAnsi="Times New Roman" w:cs="Times New Roman"/>
                <w:sz w:val="24"/>
                <w:szCs w:val="24"/>
                <w:lang w:val="ro-RO"/>
              </w:rPr>
              <w:t>e contestare a rezultatelor evaluărilor de către elevi/studenți;</w:t>
            </w:r>
          </w:p>
          <w:p w:rsidR="00DE3AB2" w:rsidRDefault="00DE3AB2" w:rsidP="00B36F77">
            <w:pPr>
              <w:jc w:val="both"/>
              <w:rPr>
                <w:rFonts w:ascii="Times New Roman" w:hAnsi="Times New Roman" w:cs="Times New Roman"/>
                <w:sz w:val="24"/>
                <w:szCs w:val="24"/>
                <w:lang w:val="ro-RO"/>
              </w:rPr>
            </w:pPr>
          </w:p>
          <w:p w:rsidR="00360C56" w:rsidRDefault="00360C56" w:rsidP="00B36F77">
            <w:pPr>
              <w:jc w:val="both"/>
              <w:rPr>
                <w:rFonts w:ascii="Times New Roman" w:hAnsi="Times New Roman" w:cs="Times New Roman"/>
                <w:sz w:val="24"/>
                <w:szCs w:val="24"/>
                <w:lang w:val="ro-RO"/>
              </w:rPr>
            </w:pPr>
          </w:p>
          <w:p w:rsidR="00360C56" w:rsidRDefault="00360C56" w:rsidP="00B36F77">
            <w:pPr>
              <w:jc w:val="both"/>
              <w:rPr>
                <w:rFonts w:ascii="Times New Roman" w:hAnsi="Times New Roman" w:cs="Times New Roman"/>
                <w:sz w:val="24"/>
                <w:szCs w:val="24"/>
                <w:lang w:val="ro-RO"/>
              </w:rPr>
            </w:pPr>
          </w:p>
          <w:p w:rsidR="00360C56" w:rsidRDefault="00360C56" w:rsidP="00B36F77">
            <w:pPr>
              <w:jc w:val="both"/>
              <w:rPr>
                <w:rFonts w:ascii="Times New Roman" w:hAnsi="Times New Roman" w:cs="Times New Roman"/>
                <w:sz w:val="24"/>
                <w:szCs w:val="24"/>
                <w:lang w:val="ro-RO"/>
              </w:rPr>
            </w:pPr>
          </w:p>
          <w:p w:rsidR="00F129B9" w:rsidRDefault="00F129B9"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Planuri de îmbunătăţire </w:t>
            </w:r>
          </w:p>
          <w:p w:rsidR="00633329" w:rsidRDefault="00633329" w:rsidP="000818D2">
            <w:pPr>
              <w:pStyle w:val="a7"/>
              <w:ind w:left="0"/>
              <w:jc w:val="both"/>
              <w:rPr>
                <w:rFonts w:ascii="Times New Roman" w:hAnsi="Times New Roman" w:cs="Times New Roman"/>
                <w:sz w:val="24"/>
                <w:szCs w:val="24"/>
                <w:lang w:val="ro-RO"/>
              </w:rPr>
            </w:pPr>
          </w:p>
          <w:p w:rsidR="00F129B9" w:rsidRDefault="00F129B9" w:rsidP="000818D2">
            <w:pPr>
              <w:pStyle w:val="a7"/>
              <w:ind w:left="0"/>
              <w:jc w:val="both"/>
              <w:rPr>
                <w:rFonts w:ascii="Times New Roman" w:hAnsi="Times New Roman" w:cs="Times New Roman"/>
                <w:sz w:val="24"/>
                <w:szCs w:val="24"/>
                <w:lang w:val="ro-RO"/>
              </w:rPr>
            </w:pPr>
          </w:p>
          <w:p w:rsidR="000020B1" w:rsidRDefault="000020B1" w:rsidP="000818D2">
            <w:pPr>
              <w:pStyle w:val="a7"/>
              <w:ind w:left="0"/>
              <w:jc w:val="both"/>
              <w:rPr>
                <w:rFonts w:ascii="Times New Roman" w:hAnsi="Times New Roman" w:cs="Times New Roman"/>
                <w:sz w:val="24"/>
                <w:szCs w:val="24"/>
                <w:lang w:val="ro-RO"/>
              </w:rPr>
            </w:pPr>
          </w:p>
        </w:tc>
        <w:tc>
          <w:tcPr>
            <w:tcW w:w="1862" w:type="dxa"/>
          </w:tcPr>
          <w:p w:rsidR="005A55E5" w:rsidRDefault="00C63CCD"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SOMC</w:t>
            </w:r>
          </w:p>
          <w:p w:rsidR="00C63CCD" w:rsidRDefault="00C63CCD"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Sef Secţie Calitate</w:t>
            </w:r>
          </w:p>
          <w:p w:rsidR="009C3F22" w:rsidRDefault="009C3F22"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CEIAC</w:t>
            </w:r>
          </w:p>
        </w:tc>
        <w:tc>
          <w:tcPr>
            <w:tcW w:w="1602" w:type="dxa"/>
          </w:tcPr>
          <w:p w:rsidR="0064438B" w:rsidRDefault="00360C56" w:rsidP="0064438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Ianuarie</w:t>
            </w:r>
            <w:r w:rsidR="00DE3AB2">
              <w:rPr>
                <w:rFonts w:ascii="Times New Roman" w:hAnsi="Times New Roman" w:cs="Times New Roman"/>
                <w:sz w:val="24"/>
                <w:szCs w:val="24"/>
                <w:lang w:val="ro-RO"/>
              </w:rPr>
              <w:t xml:space="preserve"> -martie</w:t>
            </w:r>
          </w:p>
          <w:p w:rsidR="0064438B" w:rsidRDefault="0064438B" w:rsidP="0064438B">
            <w:pPr>
              <w:pStyle w:val="a7"/>
              <w:ind w:left="0"/>
              <w:jc w:val="both"/>
              <w:rPr>
                <w:rFonts w:ascii="Times New Roman" w:hAnsi="Times New Roman" w:cs="Times New Roman"/>
                <w:sz w:val="24"/>
                <w:szCs w:val="24"/>
                <w:lang w:val="ro-RO"/>
              </w:rPr>
            </w:pPr>
          </w:p>
          <w:p w:rsidR="00330325" w:rsidRDefault="00330325" w:rsidP="0064438B">
            <w:pPr>
              <w:pStyle w:val="a7"/>
              <w:ind w:left="0"/>
              <w:jc w:val="both"/>
              <w:rPr>
                <w:rFonts w:ascii="Times New Roman" w:hAnsi="Times New Roman" w:cs="Times New Roman"/>
                <w:sz w:val="24"/>
                <w:szCs w:val="24"/>
                <w:lang w:val="ro-RO"/>
              </w:rPr>
            </w:pPr>
          </w:p>
          <w:p w:rsidR="00330325" w:rsidRDefault="00330325" w:rsidP="0064438B">
            <w:pPr>
              <w:pStyle w:val="a7"/>
              <w:ind w:left="0"/>
              <w:jc w:val="both"/>
              <w:rPr>
                <w:rFonts w:ascii="Times New Roman" w:hAnsi="Times New Roman" w:cs="Times New Roman"/>
                <w:sz w:val="24"/>
                <w:szCs w:val="24"/>
                <w:lang w:val="ro-RO"/>
              </w:rPr>
            </w:pPr>
          </w:p>
          <w:p w:rsidR="00330325" w:rsidRDefault="00330325" w:rsidP="0064438B">
            <w:pPr>
              <w:pStyle w:val="a7"/>
              <w:ind w:left="0"/>
              <w:jc w:val="both"/>
              <w:rPr>
                <w:rFonts w:ascii="Times New Roman" w:hAnsi="Times New Roman" w:cs="Times New Roman"/>
                <w:sz w:val="24"/>
                <w:szCs w:val="24"/>
                <w:lang w:val="ro-RO"/>
              </w:rPr>
            </w:pPr>
          </w:p>
          <w:p w:rsidR="00330325" w:rsidRDefault="00330325" w:rsidP="0064438B">
            <w:pPr>
              <w:pStyle w:val="a7"/>
              <w:ind w:left="0"/>
              <w:jc w:val="both"/>
              <w:rPr>
                <w:rFonts w:ascii="Times New Roman" w:hAnsi="Times New Roman" w:cs="Times New Roman"/>
                <w:sz w:val="24"/>
                <w:szCs w:val="24"/>
                <w:lang w:val="ro-RO"/>
              </w:rPr>
            </w:pPr>
          </w:p>
          <w:p w:rsidR="00330325" w:rsidRDefault="00330325" w:rsidP="0064438B">
            <w:pPr>
              <w:pStyle w:val="a7"/>
              <w:ind w:left="0"/>
              <w:jc w:val="both"/>
              <w:rPr>
                <w:rFonts w:ascii="Times New Roman" w:hAnsi="Times New Roman" w:cs="Times New Roman"/>
                <w:sz w:val="24"/>
                <w:szCs w:val="24"/>
                <w:lang w:val="ro-RO"/>
              </w:rPr>
            </w:pPr>
          </w:p>
          <w:p w:rsidR="00330325" w:rsidRDefault="00330325" w:rsidP="0064438B">
            <w:pPr>
              <w:pStyle w:val="a7"/>
              <w:ind w:left="0"/>
              <w:jc w:val="both"/>
              <w:rPr>
                <w:rFonts w:ascii="Times New Roman" w:hAnsi="Times New Roman" w:cs="Times New Roman"/>
                <w:sz w:val="24"/>
                <w:szCs w:val="24"/>
                <w:lang w:val="ro-RO"/>
              </w:rPr>
            </w:pPr>
          </w:p>
          <w:p w:rsidR="00330325" w:rsidRDefault="00330325" w:rsidP="0064438B">
            <w:pPr>
              <w:pStyle w:val="a7"/>
              <w:ind w:left="0"/>
              <w:jc w:val="both"/>
              <w:rPr>
                <w:rFonts w:ascii="Times New Roman" w:hAnsi="Times New Roman" w:cs="Times New Roman"/>
                <w:sz w:val="24"/>
                <w:szCs w:val="24"/>
                <w:lang w:val="ro-RO"/>
              </w:rPr>
            </w:pPr>
          </w:p>
          <w:p w:rsidR="00360C56" w:rsidRDefault="00360C56" w:rsidP="0064438B">
            <w:pPr>
              <w:pStyle w:val="a7"/>
              <w:ind w:left="0"/>
              <w:jc w:val="both"/>
              <w:rPr>
                <w:rFonts w:ascii="Times New Roman" w:hAnsi="Times New Roman" w:cs="Times New Roman"/>
                <w:sz w:val="24"/>
                <w:szCs w:val="24"/>
                <w:lang w:val="ro-RO"/>
              </w:rPr>
            </w:pPr>
          </w:p>
          <w:p w:rsidR="00360C56" w:rsidRDefault="00360C56" w:rsidP="0064438B">
            <w:pPr>
              <w:pStyle w:val="a7"/>
              <w:ind w:left="0"/>
              <w:jc w:val="both"/>
              <w:rPr>
                <w:rFonts w:ascii="Times New Roman" w:hAnsi="Times New Roman" w:cs="Times New Roman"/>
                <w:sz w:val="24"/>
                <w:szCs w:val="24"/>
                <w:lang w:val="ro-RO"/>
              </w:rPr>
            </w:pPr>
          </w:p>
          <w:p w:rsidR="00360C56" w:rsidRDefault="00360C56" w:rsidP="0064438B">
            <w:pPr>
              <w:pStyle w:val="a7"/>
              <w:ind w:left="0"/>
              <w:jc w:val="both"/>
              <w:rPr>
                <w:rFonts w:ascii="Times New Roman" w:hAnsi="Times New Roman" w:cs="Times New Roman"/>
                <w:sz w:val="24"/>
                <w:szCs w:val="24"/>
                <w:lang w:val="ro-RO"/>
              </w:rPr>
            </w:pPr>
          </w:p>
          <w:p w:rsidR="00360C56" w:rsidRDefault="00360C56" w:rsidP="0064438B">
            <w:pPr>
              <w:pStyle w:val="a7"/>
              <w:ind w:left="0"/>
              <w:jc w:val="both"/>
              <w:rPr>
                <w:rFonts w:ascii="Times New Roman" w:hAnsi="Times New Roman" w:cs="Times New Roman"/>
                <w:sz w:val="24"/>
                <w:szCs w:val="24"/>
                <w:lang w:val="ro-RO"/>
              </w:rPr>
            </w:pPr>
          </w:p>
          <w:p w:rsidR="0064438B" w:rsidRDefault="0064438B" w:rsidP="0064438B">
            <w:pPr>
              <w:pStyle w:val="a7"/>
              <w:ind w:left="0"/>
              <w:jc w:val="both"/>
              <w:rPr>
                <w:rFonts w:ascii="Times New Roman" w:hAnsi="Times New Roman" w:cs="Times New Roman"/>
                <w:sz w:val="24"/>
                <w:szCs w:val="24"/>
                <w:lang w:val="ro-RO"/>
              </w:rPr>
            </w:pPr>
          </w:p>
          <w:p w:rsidR="0064438B" w:rsidRDefault="0064438B" w:rsidP="0064438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Pe parcurs</w:t>
            </w:r>
          </w:p>
        </w:tc>
        <w:tc>
          <w:tcPr>
            <w:tcW w:w="1877" w:type="dxa"/>
          </w:tcPr>
          <w:p w:rsidR="005A55E5" w:rsidRDefault="00C63CCD" w:rsidP="00D116B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Formular de Monitorizare Internă (Anexa 14)</w:t>
            </w:r>
          </w:p>
          <w:p w:rsidR="00022B97" w:rsidRDefault="00022B97" w:rsidP="00D116B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Raport de analiză</w:t>
            </w:r>
          </w:p>
          <w:p w:rsidR="00DE3AB2" w:rsidRDefault="00DE3AB2" w:rsidP="00D116B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Proceduri operționale elaborate</w:t>
            </w:r>
          </w:p>
        </w:tc>
        <w:tc>
          <w:tcPr>
            <w:tcW w:w="2490" w:type="dxa"/>
          </w:tcPr>
          <w:p w:rsidR="00DE3AB2" w:rsidRPr="00DE3AB2" w:rsidRDefault="000560C0" w:rsidP="00DE3AB2">
            <w:pPr>
              <w:jc w:val="both"/>
              <w:rPr>
                <w:rFonts w:ascii="Times New Roman" w:hAnsi="Times New Roman" w:cs="Times New Roman"/>
                <w:sz w:val="24"/>
                <w:szCs w:val="24"/>
                <w:lang w:val="ro-RO"/>
              </w:rPr>
            </w:pPr>
            <w:r w:rsidRPr="00DE3AB2">
              <w:rPr>
                <w:rFonts w:ascii="Times New Roman" w:hAnsi="Times New Roman" w:cs="Times New Roman"/>
                <w:sz w:val="24"/>
                <w:szCs w:val="24"/>
                <w:lang w:val="ro-RO"/>
              </w:rPr>
              <w:t>Instituţia de învăţămînt dispune de</w:t>
            </w:r>
            <w:r w:rsidR="00DE3AB2" w:rsidRPr="00DE3AB2">
              <w:rPr>
                <w:rFonts w:ascii="Times New Roman" w:hAnsi="Times New Roman" w:cs="Times New Roman"/>
                <w:sz w:val="24"/>
                <w:szCs w:val="24"/>
                <w:lang w:val="ro-RO"/>
              </w:rPr>
              <w:t xml:space="preserve"> proceduri eficiente de </w:t>
            </w:r>
            <w:r w:rsidR="00DE3AB2">
              <w:rPr>
                <w:rFonts w:ascii="Times New Roman" w:hAnsi="Times New Roman" w:cs="Times New Roman"/>
                <w:sz w:val="24"/>
                <w:szCs w:val="24"/>
                <w:lang w:val="ro-RO"/>
              </w:rPr>
              <w:t xml:space="preserve">Organizare și evaluare a </w:t>
            </w:r>
            <w:r w:rsidR="00DE3AB2" w:rsidRPr="00DE3AB2">
              <w:rPr>
                <w:rFonts w:ascii="Times New Roman" w:hAnsi="Times New Roman" w:cs="Times New Roman"/>
                <w:sz w:val="24"/>
                <w:szCs w:val="24"/>
                <w:lang w:val="ro-RO"/>
              </w:rPr>
              <w:t>transparența evaluărilor curente și fina</w:t>
            </w:r>
            <w:r w:rsidR="00DE3AB2">
              <w:rPr>
                <w:rFonts w:ascii="Times New Roman" w:hAnsi="Times New Roman" w:cs="Times New Roman"/>
                <w:sz w:val="24"/>
                <w:szCs w:val="24"/>
                <w:lang w:val="ro-RO"/>
              </w:rPr>
              <w:t xml:space="preserve">le ale activității de învățare , precum și de </w:t>
            </w:r>
            <w:r w:rsidR="00DE3AB2" w:rsidRPr="00DE3AB2">
              <w:rPr>
                <w:rFonts w:ascii="Times New Roman" w:hAnsi="Times New Roman" w:cs="Times New Roman"/>
                <w:sz w:val="24"/>
                <w:szCs w:val="24"/>
                <w:lang w:val="ro-RO"/>
              </w:rPr>
              <w:t>contestare a rezultatelor evaluărilor de către elevi/studenți;</w:t>
            </w:r>
          </w:p>
          <w:p w:rsidR="005A55E5" w:rsidRDefault="005A55E5" w:rsidP="00DE3AB2">
            <w:pPr>
              <w:pStyle w:val="a7"/>
              <w:ind w:left="0"/>
              <w:jc w:val="both"/>
              <w:rPr>
                <w:rFonts w:ascii="Times New Roman" w:hAnsi="Times New Roman" w:cs="Times New Roman"/>
                <w:sz w:val="24"/>
                <w:szCs w:val="24"/>
                <w:lang w:val="ro-RO"/>
              </w:rPr>
            </w:pPr>
          </w:p>
        </w:tc>
      </w:tr>
      <w:tr w:rsidR="009259F1" w:rsidRPr="003638E8" w:rsidTr="0026337F">
        <w:trPr>
          <w:trHeight w:val="982"/>
        </w:trPr>
        <w:tc>
          <w:tcPr>
            <w:tcW w:w="2241" w:type="dxa"/>
          </w:tcPr>
          <w:p w:rsidR="00F129B9" w:rsidRDefault="00515A5D" w:rsidP="00702405">
            <w:pPr>
              <w:pStyle w:val="a7"/>
              <w:ind w:left="0"/>
              <w:jc w:val="both"/>
              <w:rPr>
                <w:rFonts w:ascii="Times New Roman" w:hAnsi="Times New Roman" w:cs="Times New Roman"/>
                <w:sz w:val="24"/>
                <w:szCs w:val="24"/>
                <w:lang w:val="ro-RO"/>
              </w:rPr>
            </w:pPr>
            <w:proofErr w:type="spellStart"/>
            <w:r>
              <w:rPr>
                <w:rFonts w:ascii="Times New Roman" w:hAnsi="Times New Roman" w:cs="Times New Roman"/>
                <w:sz w:val="24"/>
                <w:szCs w:val="24"/>
                <w:lang w:val="en-US"/>
              </w:rPr>
              <w:lastRenderedPageBreak/>
              <w:t>Elaborarea</w:t>
            </w:r>
            <w:proofErr w:type="spellEnd"/>
            <w:r>
              <w:rPr>
                <w:rFonts w:ascii="Times New Roman" w:hAnsi="Times New Roman" w:cs="Times New Roman"/>
                <w:sz w:val="24"/>
                <w:szCs w:val="24"/>
                <w:lang w:val="en-US"/>
              </w:rPr>
              <w:t xml:space="preserve"> </w:t>
            </w:r>
            <w:r w:rsidR="001907BA">
              <w:rPr>
                <w:rFonts w:ascii="Times New Roman" w:hAnsi="Times New Roman" w:cs="Times New Roman"/>
                <w:sz w:val="24"/>
                <w:szCs w:val="24"/>
                <w:lang w:val="ro-RO"/>
              </w:rPr>
              <w:t xml:space="preserve"> procedurilor instituţionale de evidenţă a angajării şi evoluţiei profesionale a absolvenţilor PFP în cîmpul muncii</w:t>
            </w:r>
          </w:p>
        </w:tc>
        <w:tc>
          <w:tcPr>
            <w:tcW w:w="2276" w:type="dxa"/>
          </w:tcPr>
          <w:p w:rsidR="00F129B9" w:rsidRPr="00515A5D" w:rsidRDefault="001907BA" w:rsidP="00702405">
            <w:pPr>
              <w:pStyle w:val="a7"/>
              <w:ind w:left="0"/>
              <w:jc w:val="both"/>
              <w:rPr>
                <w:rFonts w:ascii="Times New Roman" w:hAnsi="Times New Roman" w:cs="Times New Roman"/>
                <w:color w:val="000000" w:themeColor="text1"/>
                <w:sz w:val="24"/>
                <w:szCs w:val="24"/>
                <w:lang w:val="ro-RO"/>
              </w:rPr>
            </w:pPr>
            <w:r w:rsidRPr="00515A5D">
              <w:rPr>
                <w:rFonts w:ascii="Times New Roman" w:hAnsi="Times New Roman" w:cs="Times New Roman"/>
                <w:color w:val="000000" w:themeColor="text1"/>
                <w:sz w:val="24"/>
                <w:szCs w:val="24"/>
                <w:lang w:val="ro-RO"/>
              </w:rPr>
              <w:t>-Analiza actelor normative cu privire la plasarea în cîmpul muncii a absolvenţilor instituţiilor;</w:t>
            </w:r>
          </w:p>
          <w:p w:rsidR="001907BA" w:rsidRPr="00515A5D" w:rsidRDefault="00515A5D" w:rsidP="00702405">
            <w:pPr>
              <w:pStyle w:val="a7"/>
              <w:ind w:left="0"/>
              <w:jc w:val="both"/>
              <w:rPr>
                <w:rFonts w:ascii="Times New Roman" w:hAnsi="Times New Roman" w:cs="Times New Roman"/>
                <w:color w:val="000000" w:themeColor="text1"/>
                <w:sz w:val="24"/>
                <w:szCs w:val="24"/>
                <w:lang w:val="ro-RO"/>
              </w:rPr>
            </w:pPr>
            <w:r w:rsidRPr="00515A5D">
              <w:rPr>
                <w:rFonts w:ascii="Times New Roman" w:hAnsi="Times New Roman" w:cs="Times New Roman"/>
                <w:color w:val="000000" w:themeColor="text1"/>
                <w:sz w:val="24"/>
                <w:szCs w:val="24"/>
                <w:lang w:val="ro-RO"/>
              </w:rPr>
              <w:t xml:space="preserve">-Elaborarea </w:t>
            </w:r>
            <w:r w:rsidR="001907BA" w:rsidRPr="00515A5D">
              <w:rPr>
                <w:rFonts w:ascii="Times New Roman" w:hAnsi="Times New Roman" w:cs="Times New Roman"/>
                <w:color w:val="000000" w:themeColor="text1"/>
                <w:sz w:val="24"/>
                <w:szCs w:val="24"/>
                <w:lang w:val="ro-RO"/>
              </w:rPr>
              <w:t xml:space="preserve">procedurilor </w:t>
            </w:r>
            <w:r w:rsidR="000560C0" w:rsidRPr="00515A5D">
              <w:rPr>
                <w:rFonts w:ascii="Times New Roman" w:hAnsi="Times New Roman" w:cs="Times New Roman"/>
                <w:color w:val="000000" w:themeColor="text1"/>
                <w:sz w:val="24"/>
                <w:szCs w:val="24"/>
                <w:lang w:val="ro-RO"/>
              </w:rPr>
              <w:t>în CMB de evidenţă a angajări</w:t>
            </w:r>
            <w:r w:rsidR="00BE5048" w:rsidRPr="00515A5D">
              <w:rPr>
                <w:rFonts w:ascii="Times New Roman" w:hAnsi="Times New Roman" w:cs="Times New Roman"/>
                <w:color w:val="000000" w:themeColor="text1"/>
                <w:sz w:val="24"/>
                <w:szCs w:val="24"/>
                <w:lang w:val="ro-RO"/>
              </w:rPr>
              <w:t>i şi evoluţiei</w:t>
            </w:r>
            <w:r w:rsidR="000560C0" w:rsidRPr="00515A5D">
              <w:rPr>
                <w:rFonts w:ascii="Times New Roman" w:hAnsi="Times New Roman" w:cs="Times New Roman"/>
                <w:color w:val="000000" w:themeColor="text1"/>
                <w:sz w:val="24"/>
                <w:szCs w:val="24"/>
                <w:lang w:val="ro-RO"/>
              </w:rPr>
              <w:t xml:space="preserve"> profesionale a absolvenţilor PFP în cîmpul muncii pentru ultimii 5 ani;</w:t>
            </w:r>
          </w:p>
          <w:p w:rsidR="001907BA" w:rsidRPr="00515A5D" w:rsidRDefault="001907BA" w:rsidP="00702405">
            <w:pPr>
              <w:pStyle w:val="a7"/>
              <w:ind w:left="0"/>
              <w:jc w:val="both"/>
              <w:rPr>
                <w:rFonts w:ascii="Times New Roman" w:hAnsi="Times New Roman" w:cs="Times New Roman"/>
                <w:color w:val="000000" w:themeColor="text1"/>
                <w:sz w:val="24"/>
                <w:szCs w:val="24"/>
                <w:lang w:val="ro-RO"/>
              </w:rPr>
            </w:pPr>
          </w:p>
        </w:tc>
        <w:tc>
          <w:tcPr>
            <w:tcW w:w="2679" w:type="dxa"/>
          </w:tcPr>
          <w:p w:rsidR="00F129B9" w:rsidRPr="00515A5D" w:rsidRDefault="001907BA" w:rsidP="000818D2">
            <w:pPr>
              <w:pStyle w:val="a7"/>
              <w:ind w:left="0"/>
              <w:jc w:val="both"/>
              <w:rPr>
                <w:rFonts w:ascii="Times New Roman" w:hAnsi="Times New Roman" w:cs="Times New Roman"/>
                <w:color w:val="000000" w:themeColor="text1"/>
                <w:sz w:val="24"/>
                <w:szCs w:val="24"/>
                <w:lang w:val="ro-RO"/>
              </w:rPr>
            </w:pPr>
            <w:r w:rsidRPr="00515A5D">
              <w:rPr>
                <w:rFonts w:ascii="Times New Roman" w:hAnsi="Times New Roman" w:cs="Times New Roman"/>
                <w:color w:val="000000" w:themeColor="text1"/>
                <w:sz w:val="24"/>
                <w:szCs w:val="24"/>
                <w:lang w:val="ro-RO"/>
              </w:rPr>
              <w:t>-Hotărîrea Guvernului RM nr 923 din 04.09.2001 cu privire la plasarea în cîmpul muncii a absolvenţilor instituţiilor de ÎS şi mediu de specialitate de stat;</w:t>
            </w:r>
          </w:p>
          <w:p w:rsidR="001907BA" w:rsidRPr="00515A5D" w:rsidRDefault="001907BA" w:rsidP="000818D2">
            <w:pPr>
              <w:pStyle w:val="a7"/>
              <w:ind w:left="0"/>
              <w:jc w:val="both"/>
              <w:rPr>
                <w:rFonts w:ascii="Times New Roman" w:hAnsi="Times New Roman" w:cs="Times New Roman"/>
                <w:color w:val="000000" w:themeColor="text1"/>
                <w:sz w:val="24"/>
                <w:szCs w:val="24"/>
                <w:lang w:val="ro-RO"/>
              </w:rPr>
            </w:pPr>
            <w:r w:rsidRPr="00515A5D">
              <w:rPr>
                <w:rFonts w:ascii="Times New Roman" w:hAnsi="Times New Roman" w:cs="Times New Roman"/>
                <w:color w:val="000000" w:themeColor="text1"/>
                <w:sz w:val="24"/>
                <w:szCs w:val="24"/>
                <w:lang w:val="ro-RO"/>
              </w:rPr>
              <w:t>-Proceduri de evidenţă a angajării şi evoluţiei profesionale a absolvenţilor PFP  în cîmpul muncii;</w:t>
            </w:r>
          </w:p>
          <w:p w:rsidR="001907BA" w:rsidRPr="00515A5D" w:rsidRDefault="001907BA" w:rsidP="000818D2">
            <w:pPr>
              <w:pStyle w:val="a7"/>
              <w:ind w:left="0"/>
              <w:jc w:val="both"/>
              <w:rPr>
                <w:rFonts w:ascii="Times New Roman" w:hAnsi="Times New Roman" w:cs="Times New Roman"/>
                <w:color w:val="000000" w:themeColor="text1"/>
                <w:sz w:val="24"/>
                <w:szCs w:val="24"/>
                <w:lang w:val="ro-RO"/>
              </w:rPr>
            </w:pPr>
          </w:p>
        </w:tc>
        <w:tc>
          <w:tcPr>
            <w:tcW w:w="1862" w:type="dxa"/>
          </w:tcPr>
          <w:p w:rsidR="00F129B9" w:rsidRPr="00515A5D" w:rsidRDefault="000560C0" w:rsidP="00702405">
            <w:pPr>
              <w:pStyle w:val="a7"/>
              <w:ind w:left="0"/>
              <w:jc w:val="both"/>
              <w:rPr>
                <w:rFonts w:ascii="Times New Roman" w:hAnsi="Times New Roman" w:cs="Times New Roman"/>
                <w:color w:val="000000" w:themeColor="text1"/>
                <w:sz w:val="24"/>
                <w:szCs w:val="24"/>
                <w:lang w:val="ro-RO"/>
              </w:rPr>
            </w:pPr>
            <w:r w:rsidRPr="00515A5D">
              <w:rPr>
                <w:rFonts w:ascii="Times New Roman" w:hAnsi="Times New Roman" w:cs="Times New Roman"/>
                <w:color w:val="000000" w:themeColor="text1"/>
                <w:sz w:val="24"/>
                <w:szCs w:val="24"/>
                <w:lang w:val="ro-RO"/>
              </w:rPr>
              <w:t>Şef Secţie Asigurarea  Calităţii</w:t>
            </w:r>
          </w:p>
          <w:p w:rsidR="00711E53" w:rsidRPr="00515A5D" w:rsidRDefault="00711E53" w:rsidP="00702405">
            <w:pPr>
              <w:pStyle w:val="a7"/>
              <w:ind w:left="0"/>
              <w:jc w:val="both"/>
              <w:rPr>
                <w:rFonts w:ascii="Times New Roman" w:hAnsi="Times New Roman" w:cs="Times New Roman"/>
                <w:color w:val="000000" w:themeColor="text1"/>
                <w:sz w:val="24"/>
                <w:szCs w:val="24"/>
                <w:lang w:val="ro-RO"/>
              </w:rPr>
            </w:pPr>
          </w:p>
          <w:p w:rsidR="00711E53" w:rsidRPr="00515A5D" w:rsidRDefault="00711E53" w:rsidP="00702405">
            <w:pPr>
              <w:pStyle w:val="a7"/>
              <w:ind w:left="0"/>
              <w:jc w:val="both"/>
              <w:rPr>
                <w:rFonts w:ascii="Times New Roman" w:hAnsi="Times New Roman" w:cs="Times New Roman"/>
                <w:color w:val="000000" w:themeColor="text1"/>
                <w:sz w:val="24"/>
                <w:szCs w:val="24"/>
                <w:lang w:val="ro-RO"/>
              </w:rPr>
            </w:pPr>
          </w:p>
          <w:p w:rsidR="00711E53" w:rsidRPr="00515A5D" w:rsidRDefault="00711E53" w:rsidP="00702405">
            <w:pPr>
              <w:pStyle w:val="a7"/>
              <w:ind w:left="0"/>
              <w:jc w:val="both"/>
              <w:rPr>
                <w:rFonts w:ascii="Times New Roman" w:hAnsi="Times New Roman" w:cs="Times New Roman"/>
                <w:color w:val="000000" w:themeColor="text1"/>
                <w:sz w:val="24"/>
                <w:szCs w:val="24"/>
                <w:lang w:val="ro-RO"/>
              </w:rPr>
            </w:pPr>
          </w:p>
          <w:p w:rsidR="00711E53" w:rsidRPr="00515A5D" w:rsidRDefault="00711E53" w:rsidP="00702405">
            <w:pPr>
              <w:pStyle w:val="a7"/>
              <w:ind w:left="0"/>
              <w:jc w:val="both"/>
              <w:rPr>
                <w:rFonts w:ascii="Times New Roman" w:hAnsi="Times New Roman" w:cs="Times New Roman"/>
                <w:color w:val="000000" w:themeColor="text1"/>
                <w:sz w:val="24"/>
                <w:szCs w:val="24"/>
                <w:lang w:val="ro-RO"/>
              </w:rPr>
            </w:pPr>
          </w:p>
        </w:tc>
        <w:tc>
          <w:tcPr>
            <w:tcW w:w="1602" w:type="dxa"/>
          </w:tcPr>
          <w:p w:rsidR="00F129B9" w:rsidRPr="00515A5D" w:rsidRDefault="00E2759B" w:rsidP="00360C56">
            <w:pPr>
              <w:pStyle w:val="a7"/>
              <w:ind w:left="0"/>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Mai</w:t>
            </w:r>
          </w:p>
        </w:tc>
        <w:tc>
          <w:tcPr>
            <w:tcW w:w="1877" w:type="dxa"/>
          </w:tcPr>
          <w:p w:rsidR="00F129B9" w:rsidRPr="00515A5D" w:rsidRDefault="000560C0" w:rsidP="00D116B5">
            <w:pPr>
              <w:pStyle w:val="a7"/>
              <w:ind w:left="0"/>
              <w:jc w:val="both"/>
              <w:rPr>
                <w:rFonts w:ascii="Times New Roman" w:hAnsi="Times New Roman" w:cs="Times New Roman"/>
                <w:color w:val="000000" w:themeColor="text1"/>
                <w:sz w:val="24"/>
                <w:szCs w:val="24"/>
                <w:lang w:val="ro-RO"/>
              </w:rPr>
            </w:pPr>
            <w:r w:rsidRPr="00515A5D">
              <w:rPr>
                <w:rFonts w:ascii="Times New Roman" w:hAnsi="Times New Roman" w:cs="Times New Roman"/>
                <w:color w:val="000000" w:themeColor="text1"/>
                <w:sz w:val="24"/>
                <w:szCs w:val="24"/>
                <w:lang w:val="ro-RO"/>
              </w:rPr>
              <w:t>Procedura de evidenţa a angajării şi evoluţiei profesionale a absolvenţilor PFP în cîmpul muncii pentru ultimii 5 ani.</w:t>
            </w:r>
          </w:p>
          <w:p w:rsidR="000560C0" w:rsidRPr="00515A5D" w:rsidRDefault="000560C0" w:rsidP="00D116B5">
            <w:pPr>
              <w:pStyle w:val="a7"/>
              <w:ind w:left="0"/>
              <w:jc w:val="both"/>
              <w:rPr>
                <w:rFonts w:ascii="Times New Roman" w:hAnsi="Times New Roman" w:cs="Times New Roman"/>
                <w:color w:val="000000" w:themeColor="text1"/>
                <w:sz w:val="24"/>
                <w:szCs w:val="24"/>
                <w:lang w:val="ro-RO"/>
              </w:rPr>
            </w:pPr>
          </w:p>
        </w:tc>
        <w:tc>
          <w:tcPr>
            <w:tcW w:w="2490" w:type="dxa"/>
          </w:tcPr>
          <w:p w:rsidR="00F129B9" w:rsidRPr="00515A5D" w:rsidRDefault="000560C0" w:rsidP="00702405">
            <w:pPr>
              <w:pStyle w:val="a7"/>
              <w:ind w:left="0"/>
              <w:jc w:val="both"/>
              <w:rPr>
                <w:rFonts w:ascii="Times New Roman" w:hAnsi="Times New Roman" w:cs="Times New Roman"/>
                <w:color w:val="000000" w:themeColor="text1"/>
                <w:sz w:val="24"/>
                <w:szCs w:val="24"/>
                <w:lang w:val="ro-RO"/>
              </w:rPr>
            </w:pPr>
            <w:r w:rsidRPr="00515A5D">
              <w:rPr>
                <w:rFonts w:ascii="Times New Roman" w:hAnsi="Times New Roman" w:cs="Times New Roman"/>
                <w:color w:val="000000" w:themeColor="text1"/>
                <w:sz w:val="24"/>
                <w:szCs w:val="24"/>
                <w:lang w:val="ro-RO"/>
              </w:rPr>
              <w:t>ÎPT dispune de proceduri instituţionale de evidenţă a angajării</w:t>
            </w:r>
            <w:r w:rsidR="00BE5048" w:rsidRPr="00515A5D">
              <w:rPr>
                <w:rFonts w:ascii="Times New Roman" w:hAnsi="Times New Roman" w:cs="Times New Roman"/>
                <w:color w:val="000000" w:themeColor="text1"/>
                <w:sz w:val="24"/>
                <w:szCs w:val="24"/>
                <w:lang w:val="ro-RO"/>
              </w:rPr>
              <w:t xml:space="preserve"> absolvenţilor programului de f</w:t>
            </w:r>
            <w:r w:rsidRPr="00515A5D">
              <w:rPr>
                <w:rFonts w:ascii="Times New Roman" w:hAnsi="Times New Roman" w:cs="Times New Roman"/>
                <w:color w:val="000000" w:themeColor="text1"/>
                <w:sz w:val="24"/>
                <w:szCs w:val="24"/>
                <w:lang w:val="ro-RO"/>
              </w:rPr>
              <w:t>o</w:t>
            </w:r>
            <w:r w:rsidR="00BE5048" w:rsidRPr="00515A5D">
              <w:rPr>
                <w:rFonts w:ascii="Times New Roman" w:hAnsi="Times New Roman" w:cs="Times New Roman"/>
                <w:color w:val="000000" w:themeColor="text1"/>
                <w:sz w:val="24"/>
                <w:szCs w:val="24"/>
                <w:lang w:val="ro-RO"/>
              </w:rPr>
              <w:t>r</w:t>
            </w:r>
            <w:r w:rsidRPr="00515A5D">
              <w:rPr>
                <w:rFonts w:ascii="Times New Roman" w:hAnsi="Times New Roman" w:cs="Times New Roman"/>
                <w:color w:val="000000" w:themeColor="text1"/>
                <w:sz w:val="24"/>
                <w:szCs w:val="24"/>
                <w:lang w:val="ro-RO"/>
              </w:rPr>
              <w:t>mare profesională în cîmpul muncii</w:t>
            </w:r>
          </w:p>
        </w:tc>
      </w:tr>
      <w:tr w:rsidR="009259F1" w:rsidRPr="003638E8" w:rsidTr="0026337F">
        <w:trPr>
          <w:trHeight w:val="982"/>
        </w:trPr>
        <w:tc>
          <w:tcPr>
            <w:tcW w:w="2241" w:type="dxa"/>
          </w:tcPr>
          <w:p w:rsidR="00EB7C64" w:rsidRDefault="00330325" w:rsidP="00711E53">
            <w:pPr>
              <w:pStyle w:val="a7"/>
              <w:ind w:left="0"/>
              <w:jc w:val="both"/>
              <w:rPr>
                <w:rFonts w:ascii="Times New Roman" w:hAnsi="Times New Roman" w:cs="Times New Roman"/>
                <w:sz w:val="24"/>
                <w:szCs w:val="24"/>
                <w:lang w:val="ro-RO"/>
              </w:rPr>
            </w:pPr>
            <w:proofErr w:type="spellStart"/>
            <w:r>
              <w:rPr>
                <w:rFonts w:ascii="Times New Roman" w:hAnsi="Times New Roman" w:cs="Times New Roman"/>
                <w:sz w:val="24"/>
                <w:szCs w:val="24"/>
                <w:lang w:val="en-US"/>
              </w:rPr>
              <w:t>Monitorizarea</w:t>
            </w:r>
            <w:proofErr w:type="spellEnd"/>
            <w:r>
              <w:rPr>
                <w:rFonts w:ascii="Times New Roman" w:hAnsi="Times New Roman" w:cs="Times New Roman"/>
                <w:sz w:val="24"/>
                <w:szCs w:val="24"/>
                <w:lang w:val="en-US"/>
              </w:rPr>
              <w:t xml:space="preserve"> </w:t>
            </w:r>
            <w:r w:rsidR="00711E53">
              <w:rPr>
                <w:rFonts w:ascii="Times New Roman" w:hAnsi="Times New Roman" w:cs="Times New Roman"/>
                <w:sz w:val="24"/>
                <w:szCs w:val="24"/>
                <w:lang w:val="ro-RO"/>
              </w:rPr>
              <w:t xml:space="preserve">sistemului privind orientarea profesională şi competitivitatea absolvenţilor PFP pe piaţa muncii </w:t>
            </w:r>
          </w:p>
        </w:tc>
        <w:tc>
          <w:tcPr>
            <w:tcW w:w="2276" w:type="dxa"/>
          </w:tcPr>
          <w:p w:rsidR="00711E53" w:rsidRDefault="00711E53"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actelor normative privind activităţile de orientare profesională;</w:t>
            </w:r>
          </w:p>
          <w:p w:rsidR="00711E53" w:rsidRDefault="00711E53"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rezultatelor chestionării absolvenţi</w:t>
            </w:r>
            <w:r w:rsidR="00330325">
              <w:rPr>
                <w:rFonts w:ascii="Times New Roman" w:hAnsi="Times New Roman" w:cs="Times New Roman"/>
                <w:sz w:val="24"/>
                <w:szCs w:val="24"/>
                <w:lang w:val="ro-RO"/>
              </w:rPr>
              <w:t>lor privind corespun</w:t>
            </w:r>
            <w:r>
              <w:rPr>
                <w:rFonts w:ascii="Times New Roman" w:hAnsi="Times New Roman" w:cs="Times New Roman"/>
                <w:sz w:val="24"/>
                <w:szCs w:val="24"/>
                <w:lang w:val="ro-RO"/>
              </w:rPr>
              <w:t>derea competenţelor deţinute cu cerinţele pieţii de muncă;</w:t>
            </w:r>
          </w:p>
          <w:p w:rsidR="00711E53" w:rsidRDefault="00711E53"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rezultatelor</w:t>
            </w:r>
            <w:r w:rsidR="0080131E">
              <w:rPr>
                <w:rFonts w:ascii="Times New Roman" w:hAnsi="Times New Roman" w:cs="Times New Roman"/>
                <w:sz w:val="24"/>
                <w:szCs w:val="24"/>
                <w:lang w:val="ro-RO"/>
              </w:rPr>
              <w:t xml:space="preserve">-performanţelor </w:t>
            </w:r>
            <w:r>
              <w:rPr>
                <w:rFonts w:ascii="Times New Roman" w:hAnsi="Times New Roman" w:cs="Times New Roman"/>
                <w:sz w:val="24"/>
                <w:szCs w:val="24"/>
                <w:lang w:val="ro-RO"/>
              </w:rPr>
              <w:t xml:space="preserve"> absolvenţilor</w:t>
            </w:r>
            <w:r w:rsidR="0080131E">
              <w:rPr>
                <w:rFonts w:ascii="Times New Roman" w:hAnsi="Times New Roman" w:cs="Times New Roman"/>
                <w:sz w:val="24"/>
                <w:szCs w:val="24"/>
                <w:lang w:val="ro-RO"/>
              </w:rPr>
              <w:t xml:space="preserve"> PFP, cu impact socio-economic în diverse domenii de activitate </w:t>
            </w:r>
            <w:r w:rsidR="0080131E">
              <w:rPr>
                <w:rFonts w:ascii="Times New Roman" w:hAnsi="Times New Roman" w:cs="Times New Roman"/>
                <w:sz w:val="24"/>
                <w:szCs w:val="24"/>
                <w:lang w:val="ro-RO"/>
              </w:rPr>
              <w:lastRenderedPageBreak/>
              <w:t>la nivel local, naţional, internaţional.</w:t>
            </w:r>
          </w:p>
          <w:p w:rsidR="0080131E" w:rsidRDefault="0080131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datelor cu privire la continuarea studiilor absolvenţilor PFP.</w:t>
            </w:r>
          </w:p>
        </w:tc>
        <w:tc>
          <w:tcPr>
            <w:tcW w:w="2679" w:type="dxa"/>
          </w:tcPr>
          <w:p w:rsidR="00EB7C64" w:rsidRDefault="0080131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Actele normative</w:t>
            </w:r>
            <w:r w:rsidR="00330325">
              <w:rPr>
                <w:rFonts w:ascii="Times New Roman" w:hAnsi="Times New Roman" w:cs="Times New Roman"/>
                <w:sz w:val="24"/>
                <w:szCs w:val="24"/>
                <w:lang w:val="ro-RO"/>
              </w:rPr>
              <w:t xml:space="preserve"> activităţile de orientarea pro</w:t>
            </w:r>
            <w:r>
              <w:rPr>
                <w:rFonts w:ascii="Times New Roman" w:hAnsi="Times New Roman" w:cs="Times New Roman"/>
                <w:sz w:val="24"/>
                <w:szCs w:val="24"/>
                <w:lang w:val="ro-RO"/>
              </w:rPr>
              <w:t>fesională;</w:t>
            </w:r>
          </w:p>
          <w:p w:rsidR="0080131E" w:rsidRDefault="0080131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Tabelul privind analiza cantitativă şi calitativă a angajării absolvenţilor PFP;</w:t>
            </w:r>
          </w:p>
          <w:p w:rsidR="0080131E" w:rsidRDefault="0080131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Chestionarele Google forms;</w:t>
            </w:r>
          </w:p>
          <w:p w:rsidR="0080131E" w:rsidRDefault="0080131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Lista absolvenţilor pentru ultimii 5 ani;</w:t>
            </w:r>
          </w:p>
          <w:p w:rsidR="0080131E" w:rsidRDefault="0080131E" w:rsidP="000818D2">
            <w:pPr>
              <w:pStyle w:val="a7"/>
              <w:ind w:left="0"/>
              <w:jc w:val="both"/>
              <w:rPr>
                <w:rFonts w:ascii="Times New Roman" w:hAnsi="Times New Roman" w:cs="Times New Roman"/>
                <w:sz w:val="24"/>
                <w:szCs w:val="24"/>
                <w:lang w:val="ro-RO"/>
              </w:rPr>
            </w:pPr>
          </w:p>
        </w:tc>
        <w:tc>
          <w:tcPr>
            <w:tcW w:w="1862" w:type="dxa"/>
          </w:tcPr>
          <w:p w:rsidR="00EB7C64" w:rsidRDefault="0080131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w:t>
            </w:r>
            <w:r w:rsidR="00330325">
              <w:rPr>
                <w:rFonts w:ascii="Times New Roman" w:hAnsi="Times New Roman" w:cs="Times New Roman"/>
                <w:sz w:val="24"/>
                <w:szCs w:val="24"/>
                <w:lang w:val="ro-RO"/>
              </w:rPr>
              <w:t>m</w:t>
            </w:r>
            <w:r>
              <w:rPr>
                <w:rFonts w:ascii="Times New Roman" w:hAnsi="Times New Roman" w:cs="Times New Roman"/>
                <w:sz w:val="24"/>
                <w:szCs w:val="24"/>
                <w:lang w:val="ro-RO"/>
              </w:rPr>
              <w:t>brii Subcomisie</w:t>
            </w:r>
          </w:p>
        </w:tc>
        <w:tc>
          <w:tcPr>
            <w:tcW w:w="1602" w:type="dxa"/>
          </w:tcPr>
          <w:p w:rsidR="00EB7C64" w:rsidRDefault="0080131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Ianuarie</w:t>
            </w:r>
            <w:r w:rsidR="00E2759B">
              <w:rPr>
                <w:rFonts w:ascii="Times New Roman" w:hAnsi="Times New Roman" w:cs="Times New Roman"/>
                <w:sz w:val="24"/>
                <w:szCs w:val="24"/>
                <w:lang w:val="ro-RO"/>
              </w:rPr>
              <w:t xml:space="preserve"> - februarie</w:t>
            </w:r>
          </w:p>
        </w:tc>
        <w:tc>
          <w:tcPr>
            <w:tcW w:w="1877" w:type="dxa"/>
          </w:tcPr>
          <w:p w:rsidR="00EB7C64" w:rsidRDefault="0080131E" w:rsidP="006F66C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Rapoarte de analiză;</w:t>
            </w:r>
          </w:p>
          <w:p w:rsidR="0080131E" w:rsidRDefault="0080131E" w:rsidP="006F66C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Procese verbale ale şedinţelor CEIAC;</w:t>
            </w:r>
          </w:p>
          <w:p w:rsidR="0080131E" w:rsidRDefault="0080131E" w:rsidP="006F66C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Sistemul privind acţiuni de orientare profesională şi competitivitatea absolvenţilor PFP pe piaţa muncii,</w:t>
            </w:r>
          </w:p>
          <w:p w:rsidR="0080131E" w:rsidRDefault="0080131E" w:rsidP="006F66C6">
            <w:pPr>
              <w:pStyle w:val="a7"/>
              <w:ind w:left="0"/>
              <w:jc w:val="both"/>
              <w:rPr>
                <w:rFonts w:ascii="Times New Roman" w:hAnsi="Times New Roman" w:cs="Times New Roman"/>
                <w:sz w:val="24"/>
                <w:szCs w:val="24"/>
                <w:lang w:val="ro-RO"/>
              </w:rPr>
            </w:pPr>
          </w:p>
        </w:tc>
        <w:tc>
          <w:tcPr>
            <w:tcW w:w="2490" w:type="dxa"/>
          </w:tcPr>
          <w:p w:rsidR="00EB7C64" w:rsidRDefault="0080131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Orientarea profesională şi competitivitatea absolvenţilor PFP pe piaţa muncii</w:t>
            </w:r>
          </w:p>
        </w:tc>
      </w:tr>
      <w:tr w:rsidR="0080131E" w:rsidRPr="003638E8" w:rsidTr="001C05C1">
        <w:trPr>
          <w:trHeight w:val="982"/>
        </w:trPr>
        <w:tc>
          <w:tcPr>
            <w:tcW w:w="15027" w:type="dxa"/>
            <w:gridSpan w:val="7"/>
            <w:shd w:val="clear" w:color="auto" w:fill="9CC2E5" w:themeFill="accent1" w:themeFillTint="99"/>
          </w:tcPr>
          <w:p w:rsidR="0080131E" w:rsidRPr="00495C30" w:rsidRDefault="0080131E" w:rsidP="00702405">
            <w:pPr>
              <w:pStyle w:val="a7"/>
              <w:ind w:left="0"/>
              <w:jc w:val="both"/>
              <w:rPr>
                <w:rFonts w:ascii="Times New Roman" w:hAnsi="Times New Roman" w:cs="Times New Roman"/>
                <w:b/>
                <w:sz w:val="24"/>
                <w:szCs w:val="24"/>
                <w:lang w:val="ro-RO"/>
              </w:rPr>
            </w:pPr>
            <w:r w:rsidRPr="00495C30">
              <w:rPr>
                <w:rFonts w:ascii="Times New Roman" w:hAnsi="Times New Roman" w:cs="Times New Roman"/>
                <w:b/>
                <w:sz w:val="24"/>
                <w:szCs w:val="24"/>
                <w:lang w:val="ro-RO"/>
              </w:rPr>
              <w:lastRenderedPageBreak/>
              <w:t>Standard de acreditare  10</w:t>
            </w:r>
            <w:r w:rsidR="00702405" w:rsidRPr="00495C30">
              <w:rPr>
                <w:rFonts w:ascii="Times New Roman" w:hAnsi="Times New Roman" w:cs="Times New Roman"/>
                <w:b/>
                <w:sz w:val="24"/>
                <w:szCs w:val="24"/>
                <w:lang w:val="ro-RO"/>
              </w:rPr>
              <w:t>: Asigurarea externă a calităţii în mod ciclic</w:t>
            </w:r>
          </w:p>
          <w:p w:rsidR="0080131E" w:rsidRPr="00495C30" w:rsidRDefault="0080131E" w:rsidP="000C655A">
            <w:pPr>
              <w:pStyle w:val="a7"/>
              <w:ind w:left="0"/>
              <w:jc w:val="both"/>
              <w:rPr>
                <w:rFonts w:ascii="Times New Roman" w:hAnsi="Times New Roman" w:cs="Times New Roman"/>
                <w:sz w:val="24"/>
                <w:szCs w:val="24"/>
                <w:lang w:val="ro-RO"/>
              </w:rPr>
            </w:pPr>
            <w:r w:rsidRPr="00495C30">
              <w:rPr>
                <w:rFonts w:ascii="Times New Roman" w:hAnsi="Times New Roman" w:cs="Times New Roman"/>
                <w:b/>
                <w:sz w:val="24"/>
                <w:szCs w:val="24"/>
                <w:lang w:val="ro-RO"/>
              </w:rPr>
              <w:t xml:space="preserve">Obiectiv strategic 1: </w:t>
            </w:r>
            <w:r w:rsidR="00702405" w:rsidRPr="00495C30">
              <w:rPr>
                <w:rFonts w:ascii="Times New Roman" w:hAnsi="Times New Roman" w:cs="Times New Roman"/>
                <w:sz w:val="24"/>
                <w:szCs w:val="24"/>
                <w:lang w:val="ro-RO"/>
              </w:rPr>
              <w:t xml:space="preserve">Evaluarea </w:t>
            </w:r>
            <w:r w:rsidR="000C655A" w:rsidRPr="00495C30">
              <w:rPr>
                <w:rFonts w:ascii="Times New Roman" w:hAnsi="Times New Roman" w:cs="Times New Roman"/>
                <w:sz w:val="24"/>
                <w:szCs w:val="24"/>
                <w:lang w:val="ro-RO"/>
              </w:rPr>
              <w:t xml:space="preserve">proceselor </w:t>
            </w:r>
            <w:r w:rsidR="00702405" w:rsidRPr="00495C30">
              <w:rPr>
                <w:rFonts w:ascii="Times New Roman" w:hAnsi="Times New Roman" w:cs="Times New Roman"/>
                <w:sz w:val="24"/>
                <w:szCs w:val="24"/>
                <w:lang w:val="ro-RO"/>
              </w:rPr>
              <w:t>de asigurare  externă a calităţii</w:t>
            </w:r>
            <w:r w:rsidR="000C655A" w:rsidRPr="00495C30">
              <w:rPr>
                <w:rFonts w:ascii="Times New Roman" w:hAnsi="Times New Roman" w:cs="Times New Roman"/>
                <w:sz w:val="24"/>
                <w:szCs w:val="24"/>
                <w:lang w:val="ro-RO"/>
              </w:rPr>
              <w:t>, prin aprecierea mecanismului instituţional de comunicare,</w:t>
            </w:r>
            <w:r w:rsidR="009062E9">
              <w:rPr>
                <w:rFonts w:ascii="Times New Roman" w:hAnsi="Times New Roman" w:cs="Times New Roman"/>
                <w:sz w:val="24"/>
                <w:szCs w:val="24"/>
                <w:lang w:val="ro-RO"/>
              </w:rPr>
              <w:t xml:space="preserve"> executare şi monitorizare a dis</w:t>
            </w:r>
            <w:r w:rsidR="000C655A" w:rsidRPr="00495C30">
              <w:rPr>
                <w:rFonts w:ascii="Times New Roman" w:hAnsi="Times New Roman" w:cs="Times New Roman"/>
                <w:sz w:val="24"/>
                <w:szCs w:val="24"/>
                <w:lang w:val="ro-RO"/>
              </w:rPr>
              <w:t>poziţiilor şi a recomandărilor MECC şi a Agenţiei Naţionale de Asigurare a Calităţii în ÎPT;</w:t>
            </w:r>
          </w:p>
        </w:tc>
      </w:tr>
      <w:tr w:rsidR="009259F1" w:rsidRPr="003638E8" w:rsidTr="0026337F">
        <w:trPr>
          <w:trHeight w:val="982"/>
        </w:trPr>
        <w:tc>
          <w:tcPr>
            <w:tcW w:w="2241" w:type="dxa"/>
          </w:tcPr>
          <w:p w:rsidR="0080131E" w:rsidRDefault="000C655A" w:rsidP="000C655A">
            <w:pPr>
              <w:pStyle w:val="a7"/>
              <w:ind w:left="0"/>
              <w:jc w:val="both"/>
              <w:rPr>
                <w:rFonts w:ascii="Times New Roman" w:hAnsi="Times New Roman" w:cs="Times New Roman"/>
                <w:sz w:val="24"/>
                <w:szCs w:val="24"/>
                <w:lang w:val="ro-RO"/>
              </w:rPr>
            </w:pPr>
            <w:proofErr w:type="spellStart"/>
            <w:r>
              <w:rPr>
                <w:rFonts w:ascii="Times New Roman" w:hAnsi="Times New Roman" w:cs="Times New Roman"/>
                <w:sz w:val="24"/>
                <w:szCs w:val="24"/>
                <w:lang w:val="en-US"/>
              </w:rPr>
              <w:t>Estimarea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ro-RO"/>
              </w:rPr>
              <w:t xml:space="preserve"> </w:t>
            </w:r>
            <w:r w:rsidRPr="000C655A">
              <w:rPr>
                <w:rFonts w:ascii="Times New Roman" w:hAnsi="Times New Roman" w:cs="Times New Roman"/>
                <w:sz w:val="24"/>
                <w:szCs w:val="24"/>
                <w:lang w:val="ro-RO"/>
              </w:rPr>
              <w:t>mecanismului instituţional de comunicare, executare şi monitorizare a dsipoziţiilor şi a recomandărilor MECC şi a Agenţiei Naţionale de Asigurare a Calităţii în ÎPT;</w:t>
            </w:r>
          </w:p>
        </w:tc>
        <w:tc>
          <w:tcPr>
            <w:tcW w:w="2276" w:type="dxa"/>
          </w:tcPr>
          <w:p w:rsidR="0080131E" w:rsidRDefault="001A60D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actelor normative privind executarea dispoziţiilor şi recomandărilor MECC şi a altor ministere de resort, precum si a recomdarilor formulate în urma ultimii evaluari externe;</w:t>
            </w:r>
          </w:p>
          <w:p w:rsidR="001A60DE" w:rsidRDefault="001A60D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-Aprecierea mecanismului instituţional de comunicare a dispoziţiilor şi a recomandărilor MECC şi a altor ministere de resort.</w:t>
            </w:r>
          </w:p>
          <w:p w:rsidR="001A60DE" w:rsidRDefault="001A60DE"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31750A">
              <w:rPr>
                <w:rFonts w:ascii="Times New Roman" w:hAnsi="Times New Roman" w:cs="Times New Roman"/>
                <w:sz w:val="24"/>
                <w:szCs w:val="24"/>
                <w:lang w:val="ro-RO"/>
              </w:rPr>
              <w:t>Analiza măsurilor întrep</w:t>
            </w:r>
            <w:r>
              <w:rPr>
                <w:rFonts w:ascii="Times New Roman" w:hAnsi="Times New Roman" w:cs="Times New Roman"/>
                <w:sz w:val="24"/>
                <w:szCs w:val="24"/>
                <w:lang w:val="ro-RO"/>
              </w:rPr>
              <w:t>ri</w:t>
            </w:r>
            <w:r w:rsidR="0031750A">
              <w:rPr>
                <w:rFonts w:ascii="Times New Roman" w:hAnsi="Times New Roman" w:cs="Times New Roman"/>
                <w:sz w:val="24"/>
                <w:szCs w:val="24"/>
                <w:lang w:val="ro-RO"/>
              </w:rPr>
              <w:t>n</w:t>
            </w:r>
            <w:r>
              <w:rPr>
                <w:rFonts w:ascii="Times New Roman" w:hAnsi="Times New Roman" w:cs="Times New Roman"/>
                <w:sz w:val="24"/>
                <w:szCs w:val="24"/>
                <w:lang w:val="ro-RO"/>
              </w:rPr>
              <w:t xml:space="preserve">se privind realizarea deciziilor </w:t>
            </w:r>
            <w:r>
              <w:rPr>
                <w:rFonts w:ascii="Times New Roman" w:hAnsi="Times New Roman" w:cs="Times New Roman"/>
                <w:sz w:val="24"/>
                <w:szCs w:val="24"/>
                <w:lang w:val="ro-RO"/>
              </w:rPr>
              <w:lastRenderedPageBreak/>
              <w:t>Agenţiilor de Asigurare a Calităţii privind dezvoltarea programelor de fromare profesională.</w:t>
            </w:r>
          </w:p>
        </w:tc>
        <w:tc>
          <w:tcPr>
            <w:tcW w:w="2679" w:type="dxa"/>
          </w:tcPr>
          <w:p w:rsidR="0080131E" w:rsidRDefault="001A60D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Codul Educaţiei;</w:t>
            </w:r>
          </w:p>
          <w:p w:rsidR="001A60DE" w:rsidRDefault="001A60D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ISO</w:t>
            </w:r>
          </w:p>
          <w:p w:rsidR="001A60DE" w:rsidRDefault="001A60D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Ghidul Managementului Calităţii în ÎPT;</w:t>
            </w:r>
          </w:p>
          <w:p w:rsidR="001A60DE" w:rsidRDefault="001A60DE"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Metodologia de evaluare externă a calităţii</w:t>
            </w:r>
            <w:r w:rsidR="0031750A">
              <w:rPr>
                <w:rFonts w:ascii="Times New Roman" w:hAnsi="Times New Roman" w:cs="Times New Roman"/>
                <w:sz w:val="24"/>
                <w:szCs w:val="24"/>
                <w:lang w:val="ro-RO"/>
              </w:rPr>
              <w:t>...</w:t>
            </w:r>
          </w:p>
          <w:p w:rsidR="0031750A" w:rsidRDefault="0031750A"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Certificate şi alte acte privind evaluare externă a PFP de către ANACEC cu referire la PFP;</w:t>
            </w:r>
          </w:p>
          <w:p w:rsidR="0031750A" w:rsidRDefault="0031750A"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Raporte de evalşuare externă a calităţii;</w:t>
            </w:r>
          </w:p>
          <w:p w:rsidR="0031750A" w:rsidRDefault="0031750A"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Decizii ale comisie de evaluare externă privind rezultatele evaluriie calităţii PFP;</w:t>
            </w:r>
          </w:p>
          <w:p w:rsidR="0031750A" w:rsidRDefault="0031750A"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Procese verbale privind examinarea observaţiilor, recomndărilor şi deciziilor ANACEC;</w:t>
            </w:r>
          </w:p>
          <w:p w:rsidR="0031750A" w:rsidRDefault="0031750A"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Planuri de măsuri privind dezvoltarea PFP după evaluare externă;</w:t>
            </w:r>
          </w:p>
          <w:p w:rsidR="0031750A" w:rsidRDefault="0031750A"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Ordine, dispoziţii şi regulamnete mionisteriale;</w:t>
            </w:r>
          </w:p>
          <w:p w:rsidR="0031750A" w:rsidRDefault="0031750A" w:rsidP="000818D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Proceduri instituţionale de comunicare, executare şi monitorizare a dispoziţiilor şi recomandărilor MECC</w:t>
            </w:r>
          </w:p>
        </w:tc>
        <w:tc>
          <w:tcPr>
            <w:tcW w:w="1862" w:type="dxa"/>
          </w:tcPr>
          <w:p w:rsidR="0080131E" w:rsidRDefault="0031750A"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Sef Secţie Calitate</w:t>
            </w:r>
          </w:p>
        </w:tc>
        <w:tc>
          <w:tcPr>
            <w:tcW w:w="1602" w:type="dxa"/>
          </w:tcPr>
          <w:p w:rsidR="0031750A" w:rsidRDefault="00E2759B"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Noiembrie</w:t>
            </w:r>
          </w:p>
        </w:tc>
        <w:tc>
          <w:tcPr>
            <w:tcW w:w="1877" w:type="dxa"/>
          </w:tcPr>
          <w:p w:rsidR="0080131E" w:rsidRDefault="0031750A" w:rsidP="00D116B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Raport de analiză</w:t>
            </w:r>
          </w:p>
          <w:p w:rsidR="0031750A" w:rsidRDefault="0031750A" w:rsidP="00D116B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 verbal</w:t>
            </w:r>
          </w:p>
        </w:tc>
        <w:tc>
          <w:tcPr>
            <w:tcW w:w="2490" w:type="dxa"/>
          </w:tcPr>
          <w:p w:rsidR="0080131E" w:rsidRDefault="0031750A"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Executarea dispoziţiilor şi recomandărilor MECC şi a altor ministere de resort</w:t>
            </w:r>
          </w:p>
          <w:p w:rsidR="0031750A" w:rsidRDefault="0031750A" w:rsidP="00702405">
            <w:pPr>
              <w:pStyle w:val="a7"/>
              <w:ind w:left="0"/>
              <w:jc w:val="both"/>
              <w:rPr>
                <w:rFonts w:ascii="Times New Roman" w:hAnsi="Times New Roman" w:cs="Times New Roman"/>
                <w:sz w:val="24"/>
                <w:szCs w:val="24"/>
                <w:lang w:val="ro-RO"/>
              </w:rPr>
            </w:pPr>
          </w:p>
          <w:p w:rsidR="0031750A" w:rsidRDefault="0031750A" w:rsidP="00702405">
            <w:pPr>
              <w:pStyle w:val="a7"/>
              <w:ind w:left="0"/>
              <w:jc w:val="both"/>
              <w:rPr>
                <w:rFonts w:ascii="Times New Roman" w:hAnsi="Times New Roman" w:cs="Times New Roman"/>
                <w:sz w:val="24"/>
                <w:szCs w:val="24"/>
                <w:lang w:val="ro-RO"/>
              </w:rPr>
            </w:pPr>
          </w:p>
          <w:p w:rsidR="0031750A" w:rsidRDefault="0031750A" w:rsidP="0070240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Realizarea observaţiilor, recomandărilor şi deciziilor formultate în baza evalurăă externe de către ANACEC.</w:t>
            </w:r>
          </w:p>
        </w:tc>
      </w:tr>
    </w:tbl>
    <w:p w:rsidR="00D00910" w:rsidRDefault="00D00910" w:rsidP="001D0FA5">
      <w:pPr>
        <w:pStyle w:val="a7"/>
        <w:jc w:val="both"/>
        <w:rPr>
          <w:rFonts w:ascii="Times New Roman" w:hAnsi="Times New Roman" w:cs="Times New Roman"/>
          <w:sz w:val="28"/>
          <w:szCs w:val="28"/>
          <w:lang w:val="ro-RO"/>
        </w:rPr>
      </w:pPr>
    </w:p>
    <w:p w:rsidR="00452527" w:rsidRDefault="00452527" w:rsidP="001D0FA5">
      <w:pPr>
        <w:pStyle w:val="a7"/>
        <w:jc w:val="both"/>
        <w:rPr>
          <w:rFonts w:ascii="Times New Roman" w:hAnsi="Times New Roman" w:cs="Times New Roman"/>
          <w:sz w:val="28"/>
          <w:szCs w:val="28"/>
          <w:lang w:val="ro-RO"/>
        </w:rPr>
      </w:pPr>
    </w:p>
    <w:tbl>
      <w:tblPr>
        <w:tblStyle w:val="a8"/>
        <w:tblW w:w="15027" w:type="dxa"/>
        <w:tblInd w:w="-318" w:type="dxa"/>
        <w:tblLook w:val="04A0" w:firstRow="1" w:lastRow="0" w:firstColumn="1" w:lastColumn="0" w:noHBand="0" w:noVBand="1"/>
      </w:tblPr>
      <w:tblGrid>
        <w:gridCol w:w="2398"/>
        <w:gridCol w:w="2347"/>
        <w:gridCol w:w="2721"/>
        <w:gridCol w:w="1787"/>
        <w:gridCol w:w="1665"/>
        <w:gridCol w:w="1762"/>
        <w:gridCol w:w="2347"/>
      </w:tblGrid>
      <w:tr w:rsidR="00093751" w:rsidRPr="003638E8" w:rsidTr="00093751">
        <w:tc>
          <w:tcPr>
            <w:tcW w:w="15027" w:type="dxa"/>
            <w:gridSpan w:val="7"/>
            <w:shd w:val="clear" w:color="auto" w:fill="9CC2E5" w:themeFill="accent1" w:themeFillTint="99"/>
          </w:tcPr>
          <w:p w:rsidR="001D0FA5" w:rsidRPr="00495C30" w:rsidRDefault="00093751" w:rsidP="004A0E96">
            <w:pPr>
              <w:pStyle w:val="a7"/>
              <w:ind w:left="0"/>
              <w:jc w:val="center"/>
              <w:rPr>
                <w:rFonts w:ascii="Times New Roman" w:hAnsi="Times New Roman" w:cs="Times New Roman"/>
                <w:b/>
                <w:sz w:val="24"/>
                <w:szCs w:val="24"/>
                <w:lang w:val="ro-RO"/>
              </w:rPr>
            </w:pPr>
            <w:r w:rsidRPr="00495C30">
              <w:rPr>
                <w:rFonts w:ascii="Times New Roman" w:hAnsi="Times New Roman" w:cs="Times New Roman"/>
                <w:b/>
                <w:sz w:val="24"/>
                <w:szCs w:val="24"/>
                <w:lang w:val="ro-RO"/>
              </w:rPr>
              <w:t>Departamentul de management al Resurselor tangibile</w:t>
            </w:r>
          </w:p>
          <w:p w:rsidR="00093751" w:rsidRPr="00495C30" w:rsidRDefault="00093751" w:rsidP="00093751">
            <w:pPr>
              <w:pStyle w:val="a7"/>
              <w:ind w:left="0"/>
              <w:jc w:val="both"/>
              <w:rPr>
                <w:rFonts w:ascii="Times New Roman" w:hAnsi="Times New Roman" w:cs="Times New Roman"/>
                <w:b/>
                <w:sz w:val="24"/>
                <w:szCs w:val="24"/>
                <w:lang w:val="ro-RO"/>
              </w:rPr>
            </w:pPr>
            <w:r w:rsidRPr="00495C30">
              <w:rPr>
                <w:rFonts w:ascii="Times New Roman" w:hAnsi="Times New Roman" w:cs="Times New Roman"/>
                <w:b/>
                <w:sz w:val="24"/>
                <w:szCs w:val="24"/>
                <w:lang w:val="ro-RO"/>
              </w:rPr>
              <w:t>Standard de acreditare 6</w:t>
            </w:r>
            <w:r w:rsidR="00F8462B" w:rsidRPr="00495C30">
              <w:rPr>
                <w:rFonts w:ascii="Times New Roman" w:hAnsi="Times New Roman" w:cs="Times New Roman"/>
                <w:b/>
                <w:sz w:val="24"/>
                <w:szCs w:val="24"/>
                <w:lang w:val="ro-RO"/>
              </w:rPr>
              <w:t>: Resurse de învăţare şi spriji</w:t>
            </w:r>
            <w:r w:rsidR="00C24197">
              <w:rPr>
                <w:rFonts w:ascii="Times New Roman" w:hAnsi="Times New Roman" w:cs="Times New Roman"/>
                <w:b/>
                <w:sz w:val="24"/>
                <w:szCs w:val="24"/>
                <w:lang w:val="ro-RO"/>
              </w:rPr>
              <w:t>n pentru elevi</w:t>
            </w:r>
            <w:r w:rsidRPr="00495C30">
              <w:rPr>
                <w:rFonts w:ascii="Times New Roman" w:hAnsi="Times New Roman" w:cs="Times New Roman"/>
                <w:b/>
                <w:sz w:val="24"/>
                <w:szCs w:val="24"/>
                <w:lang w:val="ro-RO"/>
              </w:rPr>
              <w:t xml:space="preserve"> </w:t>
            </w:r>
          </w:p>
          <w:p w:rsidR="00093751" w:rsidRPr="00495C30" w:rsidRDefault="00093751" w:rsidP="00093751">
            <w:pPr>
              <w:pStyle w:val="a7"/>
              <w:ind w:left="0"/>
              <w:jc w:val="both"/>
              <w:rPr>
                <w:rFonts w:ascii="Times New Roman" w:hAnsi="Times New Roman" w:cs="Times New Roman"/>
                <w:b/>
                <w:sz w:val="24"/>
                <w:szCs w:val="24"/>
                <w:lang w:val="ro-RO"/>
              </w:rPr>
            </w:pPr>
            <w:r w:rsidRPr="00495C30">
              <w:rPr>
                <w:rFonts w:ascii="Times New Roman" w:hAnsi="Times New Roman" w:cs="Times New Roman"/>
                <w:b/>
                <w:sz w:val="24"/>
                <w:szCs w:val="24"/>
                <w:lang w:val="ro-RO"/>
              </w:rPr>
              <w:t xml:space="preserve">Obiectiv strategic 1: </w:t>
            </w:r>
            <w:r w:rsidRPr="00495C30">
              <w:rPr>
                <w:rFonts w:ascii="Times New Roman" w:hAnsi="Times New Roman" w:cs="Times New Roman"/>
                <w:sz w:val="24"/>
                <w:szCs w:val="24"/>
                <w:lang w:val="ro-RO"/>
              </w:rPr>
              <w:t>Analiza cantitativă</w:t>
            </w:r>
            <w:r w:rsidR="002B2B39" w:rsidRPr="00495C30">
              <w:rPr>
                <w:rFonts w:ascii="Times New Roman" w:hAnsi="Times New Roman" w:cs="Times New Roman"/>
                <w:sz w:val="24"/>
                <w:szCs w:val="24"/>
                <w:lang w:val="ro-RO"/>
              </w:rPr>
              <w:t xml:space="preserve"> </w:t>
            </w:r>
            <w:r w:rsidR="00D05486" w:rsidRPr="00495C30">
              <w:rPr>
                <w:rFonts w:ascii="Times New Roman" w:hAnsi="Times New Roman" w:cs="Times New Roman"/>
                <w:sz w:val="24"/>
                <w:szCs w:val="24"/>
                <w:lang w:val="ro-RO"/>
              </w:rPr>
              <w:t xml:space="preserve">a </w:t>
            </w:r>
            <w:r w:rsidRPr="00495C30">
              <w:rPr>
                <w:rFonts w:ascii="Times New Roman" w:hAnsi="Times New Roman" w:cs="Times New Roman"/>
                <w:sz w:val="24"/>
                <w:szCs w:val="24"/>
                <w:lang w:val="ro-RO"/>
              </w:rPr>
              <w:t>actelor normative de referinţă</w:t>
            </w:r>
            <w:r w:rsidR="009F713B" w:rsidRPr="00495C30">
              <w:rPr>
                <w:rFonts w:ascii="Times New Roman" w:hAnsi="Times New Roman" w:cs="Times New Roman"/>
                <w:sz w:val="24"/>
                <w:szCs w:val="24"/>
                <w:lang w:val="ro-RO"/>
              </w:rPr>
              <w:t>, privind diagnosticarea</w:t>
            </w:r>
            <w:r w:rsidRPr="00495C30">
              <w:rPr>
                <w:rFonts w:ascii="Times New Roman" w:hAnsi="Times New Roman" w:cs="Times New Roman"/>
                <w:sz w:val="24"/>
                <w:szCs w:val="24"/>
                <w:lang w:val="ro-RO"/>
              </w:rPr>
              <w:t xml:space="preserve"> </w:t>
            </w:r>
            <w:r w:rsidR="002B2B39" w:rsidRPr="00495C30">
              <w:rPr>
                <w:rFonts w:ascii="Times New Roman" w:hAnsi="Times New Roman" w:cs="Times New Roman"/>
                <w:sz w:val="24"/>
                <w:szCs w:val="24"/>
                <w:lang w:val="ro-RO"/>
              </w:rPr>
              <w:t>asigurării elevilor/studenţilor cu resurse de învăţare şi servicii de suport adecvate şi uşor accesibile.</w:t>
            </w:r>
          </w:p>
          <w:p w:rsidR="00093751" w:rsidRPr="00495C30" w:rsidRDefault="00D05486" w:rsidP="009F713B">
            <w:pPr>
              <w:pStyle w:val="a7"/>
              <w:ind w:left="0"/>
              <w:jc w:val="both"/>
              <w:rPr>
                <w:rFonts w:ascii="Times New Roman" w:hAnsi="Times New Roman" w:cs="Times New Roman"/>
                <w:b/>
                <w:sz w:val="24"/>
                <w:szCs w:val="24"/>
                <w:lang w:val="ro-RO"/>
              </w:rPr>
            </w:pPr>
            <w:r w:rsidRPr="00495C30">
              <w:rPr>
                <w:rFonts w:ascii="Times New Roman" w:hAnsi="Times New Roman" w:cs="Times New Roman"/>
                <w:b/>
                <w:sz w:val="24"/>
                <w:szCs w:val="24"/>
                <w:lang w:val="ro-RO"/>
              </w:rPr>
              <w:t xml:space="preserve">Obiectiv strategic 2: </w:t>
            </w:r>
            <w:r w:rsidRPr="00495C30">
              <w:rPr>
                <w:rFonts w:ascii="Times New Roman" w:hAnsi="Times New Roman" w:cs="Times New Roman"/>
                <w:sz w:val="24"/>
                <w:szCs w:val="24"/>
                <w:lang w:val="ro-RO"/>
              </w:rPr>
              <w:t>Efectuarea auditelor inter</w:t>
            </w:r>
            <w:r w:rsidR="009F713B" w:rsidRPr="00495C30">
              <w:rPr>
                <w:rFonts w:ascii="Times New Roman" w:hAnsi="Times New Roman" w:cs="Times New Roman"/>
                <w:sz w:val="24"/>
                <w:szCs w:val="24"/>
                <w:lang w:val="ro-RO"/>
              </w:rPr>
              <w:t>ne ai indicatorilor de performanţă evaluaţi, în scopul îmbunătăţirii calităţii resurselor de învăţare şi serviciilor de suport ale instituţiei.</w:t>
            </w:r>
          </w:p>
        </w:tc>
      </w:tr>
      <w:tr w:rsidR="00E626A8" w:rsidRPr="00270B25" w:rsidTr="00E26077">
        <w:tc>
          <w:tcPr>
            <w:tcW w:w="2398" w:type="dxa"/>
          </w:tcPr>
          <w:p w:rsidR="001D0FA5" w:rsidRPr="00270B25" w:rsidRDefault="009F713B" w:rsidP="001D0FA5">
            <w:pPr>
              <w:pStyle w:val="a7"/>
              <w:ind w:left="0"/>
              <w:jc w:val="both"/>
              <w:rPr>
                <w:rFonts w:ascii="Times New Roman" w:hAnsi="Times New Roman" w:cs="Times New Roman"/>
                <w:b/>
                <w:sz w:val="24"/>
                <w:szCs w:val="24"/>
                <w:lang w:val="ro-RO"/>
              </w:rPr>
            </w:pPr>
            <w:r w:rsidRPr="00270B25">
              <w:rPr>
                <w:rFonts w:ascii="Times New Roman" w:hAnsi="Times New Roman" w:cs="Times New Roman"/>
                <w:b/>
                <w:sz w:val="24"/>
                <w:szCs w:val="24"/>
                <w:lang w:val="ro-RO"/>
              </w:rPr>
              <w:t>Obiective specifice</w:t>
            </w:r>
          </w:p>
        </w:tc>
        <w:tc>
          <w:tcPr>
            <w:tcW w:w="2347" w:type="dxa"/>
          </w:tcPr>
          <w:p w:rsidR="001D0FA5" w:rsidRPr="00270B25" w:rsidRDefault="009F713B" w:rsidP="001D0FA5">
            <w:pPr>
              <w:pStyle w:val="a7"/>
              <w:ind w:left="0"/>
              <w:jc w:val="both"/>
              <w:rPr>
                <w:rFonts w:ascii="Times New Roman" w:hAnsi="Times New Roman" w:cs="Times New Roman"/>
                <w:b/>
                <w:sz w:val="24"/>
                <w:szCs w:val="24"/>
                <w:lang w:val="ro-RO"/>
              </w:rPr>
            </w:pPr>
            <w:r w:rsidRPr="00270B25">
              <w:rPr>
                <w:rFonts w:ascii="Times New Roman" w:hAnsi="Times New Roman" w:cs="Times New Roman"/>
                <w:b/>
                <w:sz w:val="24"/>
                <w:szCs w:val="24"/>
                <w:lang w:val="ro-RO"/>
              </w:rPr>
              <w:t xml:space="preserve">Activităţi </w:t>
            </w:r>
          </w:p>
        </w:tc>
        <w:tc>
          <w:tcPr>
            <w:tcW w:w="2721" w:type="dxa"/>
          </w:tcPr>
          <w:p w:rsidR="001D0FA5" w:rsidRPr="00270B25" w:rsidRDefault="009F713B" w:rsidP="001D0FA5">
            <w:pPr>
              <w:pStyle w:val="a7"/>
              <w:ind w:left="0"/>
              <w:jc w:val="both"/>
              <w:rPr>
                <w:rFonts w:ascii="Times New Roman" w:hAnsi="Times New Roman" w:cs="Times New Roman"/>
                <w:b/>
                <w:sz w:val="24"/>
                <w:szCs w:val="24"/>
                <w:lang w:val="ro-RO"/>
              </w:rPr>
            </w:pPr>
            <w:r w:rsidRPr="00270B25">
              <w:rPr>
                <w:rFonts w:ascii="Times New Roman" w:hAnsi="Times New Roman" w:cs="Times New Roman"/>
                <w:b/>
                <w:sz w:val="24"/>
                <w:szCs w:val="24"/>
                <w:lang w:val="ro-RO"/>
              </w:rPr>
              <w:t>Instrumente/Resurse</w:t>
            </w:r>
          </w:p>
        </w:tc>
        <w:tc>
          <w:tcPr>
            <w:tcW w:w="1787" w:type="dxa"/>
          </w:tcPr>
          <w:p w:rsidR="001D0FA5" w:rsidRPr="00270B25" w:rsidRDefault="009F713B" w:rsidP="001D0FA5">
            <w:pPr>
              <w:pStyle w:val="a7"/>
              <w:ind w:left="0"/>
              <w:jc w:val="both"/>
              <w:rPr>
                <w:rFonts w:ascii="Times New Roman" w:hAnsi="Times New Roman" w:cs="Times New Roman"/>
                <w:b/>
                <w:sz w:val="24"/>
                <w:szCs w:val="24"/>
                <w:lang w:val="ro-RO"/>
              </w:rPr>
            </w:pPr>
            <w:r w:rsidRPr="00270B25">
              <w:rPr>
                <w:rFonts w:ascii="Times New Roman" w:hAnsi="Times New Roman" w:cs="Times New Roman"/>
                <w:b/>
                <w:sz w:val="24"/>
                <w:szCs w:val="24"/>
                <w:lang w:val="ro-RO"/>
              </w:rPr>
              <w:t>Responsabil</w:t>
            </w:r>
          </w:p>
        </w:tc>
        <w:tc>
          <w:tcPr>
            <w:tcW w:w="1665" w:type="dxa"/>
          </w:tcPr>
          <w:p w:rsidR="001D0FA5" w:rsidRPr="00270B25" w:rsidRDefault="009F713B" w:rsidP="001D0FA5">
            <w:pPr>
              <w:pStyle w:val="a7"/>
              <w:ind w:left="0"/>
              <w:jc w:val="both"/>
              <w:rPr>
                <w:rFonts w:ascii="Times New Roman" w:hAnsi="Times New Roman" w:cs="Times New Roman"/>
                <w:b/>
                <w:sz w:val="24"/>
                <w:szCs w:val="24"/>
                <w:lang w:val="ro-RO"/>
              </w:rPr>
            </w:pPr>
            <w:r w:rsidRPr="00270B25">
              <w:rPr>
                <w:rFonts w:ascii="Times New Roman" w:hAnsi="Times New Roman" w:cs="Times New Roman"/>
                <w:b/>
                <w:sz w:val="24"/>
                <w:szCs w:val="24"/>
                <w:lang w:val="ro-RO"/>
              </w:rPr>
              <w:t>Termeni</w:t>
            </w:r>
          </w:p>
        </w:tc>
        <w:tc>
          <w:tcPr>
            <w:tcW w:w="1762" w:type="dxa"/>
          </w:tcPr>
          <w:p w:rsidR="001D0FA5" w:rsidRPr="00270B25" w:rsidRDefault="009F713B" w:rsidP="001D0FA5">
            <w:pPr>
              <w:pStyle w:val="a7"/>
              <w:ind w:left="0"/>
              <w:jc w:val="both"/>
              <w:rPr>
                <w:rFonts w:ascii="Times New Roman" w:hAnsi="Times New Roman" w:cs="Times New Roman"/>
                <w:b/>
                <w:sz w:val="24"/>
                <w:szCs w:val="24"/>
                <w:lang w:val="ro-RO"/>
              </w:rPr>
            </w:pPr>
            <w:r w:rsidRPr="00270B25">
              <w:rPr>
                <w:rFonts w:ascii="Times New Roman" w:hAnsi="Times New Roman" w:cs="Times New Roman"/>
                <w:b/>
                <w:sz w:val="24"/>
                <w:szCs w:val="24"/>
                <w:lang w:val="ro-RO"/>
              </w:rPr>
              <w:t>Modalităţi de evaluare a obiectivelor</w:t>
            </w:r>
          </w:p>
        </w:tc>
        <w:tc>
          <w:tcPr>
            <w:tcW w:w="2347" w:type="dxa"/>
          </w:tcPr>
          <w:p w:rsidR="001D0FA5" w:rsidRPr="00270B25" w:rsidRDefault="00C24197" w:rsidP="001D0FA5">
            <w:pPr>
              <w:pStyle w:val="a7"/>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Indicatori de performanță</w:t>
            </w:r>
          </w:p>
        </w:tc>
      </w:tr>
      <w:tr w:rsidR="00E626A8" w:rsidRPr="003638E8" w:rsidTr="00E26077">
        <w:tc>
          <w:tcPr>
            <w:tcW w:w="2398" w:type="dxa"/>
          </w:tcPr>
          <w:p w:rsidR="00D02E6F" w:rsidRPr="00D02E6F" w:rsidRDefault="00D02E6F" w:rsidP="00D02E6F">
            <w:pPr>
              <w:pStyle w:val="a7"/>
              <w:ind w:left="0"/>
              <w:jc w:val="both"/>
              <w:rPr>
                <w:rFonts w:ascii="Times New Roman" w:hAnsi="Times New Roman" w:cs="Times New Roman"/>
                <w:sz w:val="24"/>
                <w:szCs w:val="24"/>
                <w:lang w:val="ro-RO"/>
              </w:rPr>
            </w:pPr>
            <w:r w:rsidRPr="00D02E6F">
              <w:rPr>
                <w:rFonts w:ascii="Times New Roman" w:hAnsi="Times New Roman" w:cs="Times New Roman"/>
                <w:sz w:val="24"/>
                <w:szCs w:val="24"/>
                <w:lang w:val="ro-RO"/>
              </w:rPr>
              <w:t xml:space="preserve">6.1.2 </w:t>
            </w:r>
            <w:r>
              <w:rPr>
                <w:rFonts w:ascii="Times New Roman" w:hAnsi="Times New Roman" w:cs="Times New Roman"/>
                <w:sz w:val="24"/>
                <w:szCs w:val="24"/>
                <w:lang w:val="ro-RO"/>
              </w:rPr>
              <w:t xml:space="preserve">Stabilirea  nivelului de asigurare a elevilor cu resurse de învățare și servicii de suport adecvate și ușor accesibile. </w:t>
            </w:r>
          </w:p>
        </w:tc>
        <w:tc>
          <w:tcPr>
            <w:tcW w:w="2347" w:type="dxa"/>
          </w:tcPr>
          <w:p w:rsidR="00D02E6F" w:rsidRPr="00270B25" w:rsidRDefault="00D02E6F" w:rsidP="001D0FA5">
            <w:pPr>
              <w:pStyle w:val="a7"/>
              <w:ind w:left="0"/>
              <w:jc w:val="both"/>
              <w:rPr>
                <w:rFonts w:ascii="Times New Roman" w:hAnsi="Times New Roman" w:cs="Times New Roman"/>
                <w:b/>
                <w:sz w:val="24"/>
                <w:szCs w:val="24"/>
                <w:lang w:val="ro-RO"/>
              </w:rPr>
            </w:pPr>
            <w:r w:rsidRPr="00D02E6F">
              <w:rPr>
                <w:rFonts w:ascii="Times New Roman" w:hAnsi="Times New Roman" w:cs="Times New Roman"/>
                <w:sz w:val="24"/>
                <w:szCs w:val="24"/>
                <w:lang w:val="ro-RO"/>
              </w:rPr>
              <w:t>Analiza dotării</w:t>
            </w:r>
            <w:r>
              <w:rPr>
                <w:rFonts w:ascii="Times New Roman" w:hAnsi="Times New Roman" w:cs="Times New Roman"/>
                <w:sz w:val="24"/>
                <w:szCs w:val="24"/>
                <w:lang w:val="ro-RO"/>
              </w:rPr>
              <w:t xml:space="preserve"> și accesibilității</w:t>
            </w:r>
            <w:r w:rsidRPr="00D02E6F">
              <w:rPr>
                <w:rFonts w:ascii="Times New Roman" w:hAnsi="Times New Roman" w:cs="Times New Roman"/>
                <w:sz w:val="24"/>
                <w:szCs w:val="24"/>
                <w:lang w:val="ro-RO"/>
              </w:rPr>
              <w:t xml:space="preserve"> spațiilor educaționale</w:t>
            </w:r>
          </w:p>
        </w:tc>
        <w:tc>
          <w:tcPr>
            <w:tcW w:w="2721" w:type="dxa"/>
          </w:tcPr>
          <w:p w:rsidR="00D02E6F" w:rsidRDefault="00D02E6F" w:rsidP="001D0FA5">
            <w:pPr>
              <w:pStyle w:val="a7"/>
              <w:ind w:left="0"/>
              <w:jc w:val="both"/>
              <w:rPr>
                <w:rFonts w:ascii="Times New Roman" w:hAnsi="Times New Roman" w:cs="Times New Roman"/>
                <w:sz w:val="24"/>
                <w:szCs w:val="24"/>
                <w:lang w:val="ro-RO"/>
              </w:rPr>
            </w:pPr>
            <w:r w:rsidRPr="00D02E6F">
              <w:rPr>
                <w:rFonts w:ascii="Times New Roman" w:hAnsi="Times New Roman" w:cs="Times New Roman"/>
                <w:sz w:val="24"/>
                <w:szCs w:val="24"/>
                <w:lang w:val="ro-RO"/>
              </w:rPr>
              <w:t xml:space="preserve">1.Evidențierea </w:t>
            </w:r>
            <w:r>
              <w:rPr>
                <w:rFonts w:ascii="Times New Roman" w:hAnsi="Times New Roman" w:cs="Times New Roman"/>
                <w:sz w:val="24"/>
                <w:szCs w:val="24"/>
                <w:lang w:val="ro-RO"/>
              </w:rPr>
              <w:t>standardelor minime de dotare cu mijloace TIC a instituției de învățământ profesional tehnic  - Ordinul Ministerului Educației nr.1043 din 29.10.2015</w:t>
            </w:r>
          </w:p>
          <w:p w:rsidR="00D02E6F" w:rsidRDefault="00D02E6F"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2.Stabilirea nivelului de dotare cu mijloace tehnice de instruire (multimedia, utiliaj specializat, etc), la programul de formare profesională;</w:t>
            </w:r>
          </w:p>
          <w:p w:rsidR="00D02E6F" w:rsidRDefault="00D02E6F"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3.Evidenți</w:t>
            </w:r>
            <w:r w:rsidR="00C24197">
              <w:rPr>
                <w:rFonts w:ascii="Times New Roman" w:hAnsi="Times New Roman" w:cs="Times New Roman"/>
                <w:sz w:val="24"/>
                <w:szCs w:val="24"/>
                <w:lang w:val="ro-RO"/>
              </w:rPr>
              <w:t>ere tipurilor de baze practice, precum și nivelul de dotare ale acestora la programul de formare profesională;</w:t>
            </w:r>
          </w:p>
          <w:p w:rsidR="00C24197" w:rsidRDefault="00C24197"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4.Liste ale echipamentelor, mijloacelor de învățământ și auxiliarelor curriculare utlizate în cadrul PFP</w:t>
            </w:r>
          </w:p>
          <w:p w:rsidR="00C24197" w:rsidRPr="00D02E6F" w:rsidRDefault="00C24197"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5.Evidențierea problemelor identificate. Elaborarea planului de îmbunătățire.</w:t>
            </w:r>
          </w:p>
        </w:tc>
        <w:tc>
          <w:tcPr>
            <w:tcW w:w="1787" w:type="dxa"/>
          </w:tcPr>
          <w:p w:rsidR="00E2759B" w:rsidRPr="00E2759B" w:rsidRDefault="00E2759B" w:rsidP="001D0FA5">
            <w:pPr>
              <w:pStyle w:val="a7"/>
              <w:ind w:left="0"/>
              <w:jc w:val="both"/>
              <w:rPr>
                <w:rFonts w:ascii="Times New Roman" w:hAnsi="Times New Roman" w:cs="Times New Roman"/>
                <w:sz w:val="24"/>
                <w:szCs w:val="24"/>
                <w:lang w:val="ro-RO"/>
              </w:rPr>
            </w:pPr>
            <w:r w:rsidRPr="00E2759B">
              <w:rPr>
                <w:rFonts w:ascii="Times New Roman" w:hAnsi="Times New Roman" w:cs="Times New Roman"/>
                <w:sz w:val="24"/>
                <w:szCs w:val="24"/>
                <w:lang w:val="ro-RO"/>
              </w:rPr>
              <w:lastRenderedPageBreak/>
              <w:t>Șef secție pentru AC</w:t>
            </w:r>
          </w:p>
          <w:p w:rsidR="00E2759B" w:rsidRPr="00E2759B" w:rsidRDefault="00E2759B" w:rsidP="001D0FA5">
            <w:pPr>
              <w:pStyle w:val="a7"/>
              <w:ind w:left="0"/>
              <w:jc w:val="both"/>
              <w:rPr>
                <w:rFonts w:ascii="Times New Roman" w:hAnsi="Times New Roman" w:cs="Times New Roman"/>
                <w:sz w:val="24"/>
                <w:szCs w:val="24"/>
                <w:lang w:val="ro-RO"/>
              </w:rPr>
            </w:pPr>
            <w:r w:rsidRPr="00E2759B">
              <w:rPr>
                <w:rFonts w:ascii="Times New Roman" w:hAnsi="Times New Roman" w:cs="Times New Roman"/>
                <w:sz w:val="24"/>
                <w:szCs w:val="24"/>
                <w:lang w:val="ro-RO"/>
              </w:rPr>
              <w:t>Responsabil ul departamentului</w:t>
            </w:r>
          </w:p>
          <w:p w:rsidR="00D02E6F" w:rsidRPr="00E2759B" w:rsidRDefault="00E2759B" w:rsidP="001D0FA5">
            <w:pPr>
              <w:pStyle w:val="a7"/>
              <w:ind w:left="0"/>
              <w:jc w:val="both"/>
              <w:rPr>
                <w:rFonts w:ascii="Times New Roman" w:hAnsi="Times New Roman" w:cs="Times New Roman"/>
                <w:sz w:val="24"/>
                <w:szCs w:val="24"/>
                <w:lang w:val="ro-RO"/>
              </w:rPr>
            </w:pPr>
            <w:r w:rsidRPr="00E2759B">
              <w:rPr>
                <w:rFonts w:ascii="Times New Roman" w:hAnsi="Times New Roman" w:cs="Times New Roman"/>
                <w:sz w:val="24"/>
                <w:szCs w:val="24"/>
                <w:lang w:val="ro-RO"/>
              </w:rPr>
              <w:t>resurse tangibile</w:t>
            </w:r>
          </w:p>
          <w:p w:rsidR="00E2759B" w:rsidRPr="00270B25" w:rsidRDefault="00E2759B" w:rsidP="001D0FA5">
            <w:pPr>
              <w:pStyle w:val="a7"/>
              <w:ind w:left="0"/>
              <w:jc w:val="both"/>
              <w:rPr>
                <w:rFonts w:ascii="Times New Roman" w:hAnsi="Times New Roman" w:cs="Times New Roman"/>
                <w:b/>
                <w:sz w:val="24"/>
                <w:szCs w:val="24"/>
                <w:lang w:val="ro-RO"/>
              </w:rPr>
            </w:pPr>
            <w:r w:rsidRPr="00E2759B">
              <w:rPr>
                <w:rFonts w:ascii="Times New Roman" w:hAnsi="Times New Roman" w:cs="Times New Roman"/>
                <w:sz w:val="24"/>
                <w:szCs w:val="24"/>
                <w:lang w:val="ro-RO"/>
              </w:rPr>
              <w:t>Directorul adjunct pentru instruirea practică</w:t>
            </w:r>
          </w:p>
        </w:tc>
        <w:tc>
          <w:tcPr>
            <w:tcW w:w="1665" w:type="dxa"/>
          </w:tcPr>
          <w:p w:rsidR="00D02E6F" w:rsidRPr="00E2759B" w:rsidRDefault="00E2759B" w:rsidP="001D0FA5">
            <w:pPr>
              <w:pStyle w:val="a7"/>
              <w:ind w:left="0"/>
              <w:jc w:val="both"/>
              <w:rPr>
                <w:rFonts w:ascii="Times New Roman" w:hAnsi="Times New Roman" w:cs="Times New Roman"/>
                <w:sz w:val="24"/>
                <w:szCs w:val="24"/>
                <w:lang w:val="ro-RO"/>
              </w:rPr>
            </w:pPr>
            <w:r w:rsidRPr="00E2759B">
              <w:rPr>
                <w:rFonts w:ascii="Times New Roman" w:hAnsi="Times New Roman" w:cs="Times New Roman"/>
                <w:sz w:val="24"/>
                <w:szCs w:val="24"/>
                <w:lang w:val="ro-RO"/>
              </w:rPr>
              <w:t>Noiembrie - decembrie</w:t>
            </w:r>
          </w:p>
        </w:tc>
        <w:tc>
          <w:tcPr>
            <w:tcW w:w="1762" w:type="dxa"/>
          </w:tcPr>
          <w:p w:rsidR="00D02E6F" w:rsidRPr="00C24197" w:rsidRDefault="00C24197" w:rsidP="001D0FA5">
            <w:pPr>
              <w:pStyle w:val="a7"/>
              <w:ind w:left="0"/>
              <w:jc w:val="both"/>
              <w:rPr>
                <w:rFonts w:ascii="Times New Roman" w:hAnsi="Times New Roman" w:cs="Times New Roman"/>
                <w:sz w:val="24"/>
                <w:szCs w:val="24"/>
                <w:lang w:val="ro-RO"/>
              </w:rPr>
            </w:pPr>
            <w:r w:rsidRPr="00C24197">
              <w:rPr>
                <w:rFonts w:ascii="Times New Roman" w:hAnsi="Times New Roman" w:cs="Times New Roman"/>
                <w:sz w:val="24"/>
                <w:szCs w:val="24"/>
                <w:lang w:val="ro-RO"/>
              </w:rPr>
              <w:t>Procese verbale ale sedinețlor CEIAC</w:t>
            </w:r>
          </w:p>
          <w:p w:rsidR="00C24197" w:rsidRPr="00C24197" w:rsidRDefault="00C24197" w:rsidP="001D0FA5">
            <w:pPr>
              <w:pStyle w:val="a7"/>
              <w:ind w:left="0"/>
              <w:jc w:val="both"/>
              <w:rPr>
                <w:rFonts w:ascii="Times New Roman" w:hAnsi="Times New Roman" w:cs="Times New Roman"/>
                <w:sz w:val="24"/>
                <w:szCs w:val="24"/>
                <w:lang w:val="ro-RO"/>
              </w:rPr>
            </w:pPr>
            <w:r w:rsidRPr="00C24197">
              <w:rPr>
                <w:rFonts w:ascii="Times New Roman" w:hAnsi="Times New Roman" w:cs="Times New Roman"/>
                <w:sz w:val="24"/>
                <w:szCs w:val="24"/>
                <w:lang w:val="ro-RO"/>
              </w:rPr>
              <w:t>Note Informative</w:t>
            </w:r>
          </w:p>
          <w:p w:rsidR="00C24197" w:rsidRPr="00C24197" w:rsidRDefault="00C24197" w:rsidP="001D0FA5">
            <w:pPr>
              <w:pStyle w:val="a7"/>
              <w:ind w:left="0"/>
              <w:jc w:val="both"/>
              <w:rPr>
                <w:rFonts w:ascii="Times New Roman" w:hAnsi="Times New Roman" w:cs="Times New Roman"/>
                <w:sz w:val="24"/>
                <w:szCs w:val="24"/>
                <w:lang w:val="ro-RO"/>
              </w:rPr>
            </w:pPr>
            <w:r w:rsidRPr="00C24197">
              <w:rPr>
                <w:rFonts w:ascii="Times New Roman" w:hAnsi="Times New Roman" w:cs="Times New Roman"/>
                <w:sz w:val="24"/>
                <w:szCs w:val="24"/>
                <w:lang w:val="ro-RO"/>
              </w:rPr>
              <w:t>Liste informative</w:t>
            </w:r>
          </w:p>
          <w:p w:rsidR="00C24197" w:rsidRPr="00C24197" w:rsidRDefault="00C24197" w:rsidP="001D0FA5">
            <w:pPr>
              <w:pStyle w:val="a7"/>
              <w:ind w:left="0"/>
              <w:jc w:val="both"/>
              <w:rPr>
                <w:rFonts w:ascii="Times New Roman" w:hAnsi="Times New Roman" w:cs="Times New Roman"/>
                <w:sz w:val="24"/>
                <w:szCs w:val="24"/>
                <w:lang w:val="ro-RO"/>
              </w:rPr>
            </w:pPr>
            <w:r w:rsidRPr="00C24197">
              <w:rPr>
                <w:rFonts w:ascii="Times New Roman" w:hAnsi="Times New Roman" w:cs="Times New Roman"/>
                <w:sz w:val="24"/>
                <w:szCs w:val="24"/>
                <w:lang w:val="ro-RO"/>
              </w:rPr>
              <w:t>Plan de îmbunătățire</w:t>
            </w:r>
          </w:p>
        </w:tc>
        <w:tc>
          <w:tcPr>
            <w:tcW w:w="2347" w:type="dxa"/>
          </w:tcPr>
          <w:p w:rsidR="00D02E6F" w:rsidRPr="00C24197" w:rsidRDefault="00C24197" w:rsidP="001D0FA5">
            <w:pPr>
              <w:pStyle w:val="a7"/>
              <w:ind w:left="0"/>
              <w:jc w:val="both"/>
              <w:rPr>
                <w:rFonts w:ascii="Times New Roman" w:hAnsi="Times New Roman" w:cs="Times New Roman"/>
                <w:sz w:val="24"/>
                <w:szCs w:val="24"/>
                <w:lang w:val="ro-RO"/>
              </w:rPr>
            </w:pPr>
            <w:r w:rsidRPr="00C24197">
              <w:rPr>
                <w:rFonts w:ascii="Times New Roman" w:hAnsi="Times New Roman" w:cs="Times New Roman"/>
                <w:sz w:val="24"/>
                <w:szCs w:val="24"/>
                <w:lang w:val="ro-RO"/>
              </w:rPr>
              <w:t>Asigurarea cu 100% a procesului instructiv – educativ cu resurse de învățare și sprijin pentru elevi.</w:t>
            </w:r>
          </w:p>
        </w:tc>
      </w:tr>
      <w:tr w:rsidR="00E626A8" w:rsidRPr="003638E8" w:rsidTr="00E26077">
        <w:tc>
          <w:tcPr>
            <w:tcW w:w="2398" w:type="dxa"/>
          </w:tcPr>
          <w:p w:rsidR="00352BED" w:rsidRPr="00AB54C1" w:rsidRDefault="00352BED" w:rsidP="00352BED">
            <w:pPr>
              <w:pStyle w:val="a7"/>
              <w:ind w:left="0"/>
              <w:jc w:val="both"/>
              <w:rPr>
                <w:rFonts w:ascii="Times New Roman" w:hAnsi="Times New Roman" w:cs="Times New Roman"/>
                <w:sz w:val="24"/>
                <w:szCs w:val="24"/>
                <w:lang w:val="ro-RO"/>
              </w:rPr>
            </w:pPr>
            <w:r w:rsidRPr="00AB54C1">
              <w:rPr>
                <w:rFonts w:ascii="Times New Roman" w:hAnsi="Times New Roman" w:cs="Times New Roman"/>
                <w:sz w:val="24"/>
                <w:szCs w:val="24"/>
                <w:lang w:val="ro-RO"/>
              </w:rPr>
              <w:lastRenderedPageBreak/>
              <w:t xml:space="preserve">6.1.3 – 6.1.4 Monitorizarea  </w:t>
            </w:r>
            <w:r w:rsidR="00833950" w:rsidRPr="00AB54C1">
              <w:rPr>
                <w:rFonts w:ascii="Times New Roman" w:hAnsi="Times New Roman" w:cs="Times New Roman"/>
                <w:sz w:val="24"/>
                <w:szCs w:val="24"/>
                <w:lang w:val="ro-RO"/>
              </w:rPr>
              <w:t>dotării, dezvoltării şi accesibilităţii</w:t>
            </w:r>
            <w:r w:rsidRPr="00AB54C1">
              <w:rPr>
                <w:rFonts w:ascii="Times New Roman" w:hAnsi="Times New Roman" w:cs="Times New Roman"/>
                <w:sz w:val="24"/>
                <w:szCs w:val="24"/>
                <w:lang w:val="ro-RO"/>
              </w:rPr>
              <w:t xml:space="preserve"> fondului bibliotecii. Asigurarea şi accesul elevilor la suportul curricular.</w:t>
            </w:r>
          </w:p>
          <w:p w:rsidR="00352BED" w:rsidRPr="00AB54C1" w:rsidRDefault="00352BED" w:rsidP="00352BED">
            <w:pPr>
              <w:pStyle w:val="a7"/>
              <w:ind w:left="0"/>
              <w:jc w:val="both"/>
              <w:rPr>
                <w:rFonts w:ascii="Times New Roman" w:hAnsi="Times New Roman" w:cs="Times New Roman"/>
                <w:sz w:val="24"/>
                <w:szCs w:val="24"/>
                <w:lang w:val="ro-RO"/>
              </w:rPr>
            </w:pPr>
          </w:p>
        </w:tc>
        <w:tc>
          <w:tcPr>
            <w:tcW w:w="2347" w:type="dxa"/>
          </w:tcPr>
          <w:p w:rsidR="00352BED" w:rsidRPr="00AB54C1" w:rsidRDefault="00833950" w:rsidP="00833950">
            <w:pPr>
              <w:jc w:val="both"/>
              <w:rPr>
                <w:rFonts w:ascii="Times New Roman" w:hAnsi="Times New Roman" w:cs="Times New Roman"/>
                <w:sz w:val="24"/>
                <w:szCs w:val="24"/>
                <w:lang w:val="ro-RO"/>
              </w:rPr>
            </w:pPr>
            <w:r w:rsidRPr="00AB54C1">
              <w:rPr>
                <w:rFonts w:ascii="Times New Roman" w:hAnsi="Times New Roman" w:cs="Times New Roman"/>
                <w:sz w:val="24"/>
                <w:szCs w:val="24"/>
                <w:lang w:val="ro-RO"/>
              </w:rPr>
              <w:t>-Analiza dotării fondului bibliotecii cu referire PFP.</w:t>
            </w:r>
          </w:p>
          <w:p w:rsidR="00833950" w:rsidRPr="00AB54C1" w:rsidRDefault="00833950" w:rsidP="00833950">
            <w:pPr>
              <w:jc w:val="both"/>
              <w:rPr>
                <w:rFonts w:ascii="Times New Roman" w:hAnsi="Times New Roman" w:cs="Times New Roman"/>
                <w:sz w:val="24"/>
                <w:szCs w:val="24"/>
                <w:lang w:val="ro-RO"/>
              </w:rPr>
            </w:pPr>
            <w:r w:rsidRPr="00AB54C1">
              <w:rPr>
                <w:rFonts w:ascii="Times New Roman" w:hAnsi="Times New Roman" w:cs="Times New Roman"/>
                <w:sz w:val="24"/>
                <w:szCs w:val="24"/>
                <w:lang w:val="ro-RO"/>
              </w:rPr>
              <w:t>- Analiza completării fondului de carte/ediţii periodice al bibliotecii şi a modalităţilor de acces la fondul de carte al bibliotecii.</w:t>
            </w:r>
          </w:p>
          <w:p w:rsidR="00833950" w:rsidRPr="00AB54C1" w:rsidRDefault="00833950" w:rsidP="00833950">
            <w:pPr>
              <w:jc w:val="both"/>
              <w:rPr>
                <w:rFonts w:ascii="Times New Roman" w:hAnsi="Times New Roman" w:cs="Times New Roman"/>
                <w:sz w:val="24"/>
                <w:szCs w:val="24"/>
                <w:lang w:val="ro-RO"/>
              </w:rPr>
            </w:pPr>
          </w:p>
        </w:tc>
        <w:tc>
          <w:tcPr>
            <w:tcW w:w="2721" w:type="dxa"/>
          </w:tcPr>
          <w:p w:rsidR="00833950" w:rsidRPr="00AB54C1" w:rsidRDefault="00154D86" w:rsidP="00352BED">
            <w:pPr>
              <w:pStyle w:val="a7"/>
              <w:ind w:left="0"/>
              <w:jc w:val="both"/>
              <w:rPr>
                <w:rFonts w:ascii="Times New Roman" w:hAnsi="Times New Roman" w:cs="Times New Roman"/>
                <w:sz w:val="24"/>
                <w:szCs w:val="24"/>
                <w:lang w:val="ro-RO"/>
              </w:rPr>
            </w:pPr>
            <w:r w:rsidRPr="00AB54C1">
              <w:rPr>
                <w:rFonts w:ascii="Times New Roman" w:hAnsi="Times New Roman" w:cs="Times New Roman"/>
                <w:sz w:val="24"/>
                <w:szCs w:val="24"/>
                <w:lang w:val="ro-RO"/>
              </w:rPr>
              <w:t>Statutul şi regulamen</w:t>
            </w:r>
            <w:r w:rsidR="00833950" w:rsidRPr="00AB54C1">
              <w:rPr>
                <w:rFonts w:ascii="Times New Roman" w:hAnsi="Times New Roman" w:cs="Times New Roman"/>
                <w:sz w:val="24"/>
                <w:szCs w:val="24"/>
                <w:lang w:val="ro-RO"/>
              </w:rPr>
              <w:t>tul de funcţionare a bibliotecii;</w:t>
            </w:r>
          </w:p>
          <w:p w:rsidR="00833950" w:rsidRPr="00AB54C1" w:rsidRDefault="00833950" w:rsidP="00352BED">
            <w:pPr>
              <w:pStyle w:val="a7"/>
              <w:ind w:left="0"/>
              <w:jc w:val="both"/>
              <w:rPr>
                <w:rFonts w:ascii="Times New Roman" w:hAnsi="Times New Roman" w:cs="Times New Roman"/>
                <w:sz w:val="24"/>
                <w:szCs w:val="24"/>
                <w:lang w:val="ro-RO"/>
              </w:rPr>
            </w:pPr>
            <w:r w:rsidRPr="00AB54C1">
              <w:rPr>
                <w:rFonts w:ascii="Times New Roman" w:hAnsi="Times New Roman" w:cs="Times New Roman"/>
                <w:sz w:val="24"/>
                <w:szCs w:val="24"/>
                <w:lang w:val="ro-RO"/>
              </w:rPr>
              <w:t>Fo</w:t>
            </w:r>
            <w:r w:rsidR="00154D86" w:rsidRPr="00AB54C1">
              <w:rPr>
                <w:rFonts w:ascii="Times New Roman" w:hAnsi="Times New Roman" w:cs="Times New Roman"/>
                <w:sz w:val="24"/>
                <w:szCs w:val="24"/>
                <w:lang w:val="ro-RO"/>
              </w:rPr>
              <w:t>n</w:t>
            </w:r>
            <w:r w:rsidRPr="00AB54C1">
              <w:rPr>
                <w:rFonts w:ascii="Times New Roman" w:hAnsi="Times New Roman" w:cs="Times New Roman"/>
                <w:sz w:val="24"/>
                <w:szCs w:val="24"/>
                <w:lang w:val="ro-RO"/>
              </w:rPr>
              <w:t>dul de car</w:t>
            </w:r>
            <w:r w:rsidR="00154D86" w:rsidRPr="00AB54C1">
              <w:rPr>
                <w:rFonts w:ascii="Times New Roman" w:hAnsi="Times New Roman" w:cs="Times New Roman"/>
                <w:sz w:val="24"/>
                <w:szCs w:val="24"/>
                <w:lang w:val="ro-RO"/>
              </w:rPr>
              <w:t>te/</w:t>
            </w:r>
            <w:r w:rsidRPr="00AB54C1">
              <w:rPr>
                <w:rFonts w:ascii="Times New Roman" w:hAnsi="Times New Roman" w:cs="Times New Roman"/>
                <w:sz w:val="24"/>
                <w:szCs w:val="24"/>
                <w:lang w:val="ro-RO"/>
              </w:rPr>
              <w:t>ediţii periodice</w:t>
            </w:r>
            <w:r w:rsidR="00154D86" w:rsidRPr="00AB54C1">
              <w:rPr>
                <w:rFonts w:ascii="Times New Roman" w:hAnsi="Times New Roman" w:cs="Times New Roman"/>
                <w:sz w:val="24"/>
                <w:szCs w:val="24"/>
                <w:lang w:val="ro-RO"/>
              </w:rPr>
              <w:t xml:space="preserve"> al bibliotecii cu referire la PFP;</w:t>
            </w:r>
          </w:p>
          <w:p w:rsidR="00154D86" w:rsidRPr="00AB54C1" w:rsidRDefault="00154D86" w:rsidP="00352BED">
            <w:pPr>
              <w:pStyle w:val="a7"/>
              <w:ind w:left="0"/>
              <w:jc w:val="both"/>
              <w:rPr>
                <w:rFonts w:ascii="Times New Roman" w:hAnsi="Times New Roman" w:cs="Times New Roman"/>
                <w:sz w:val="24"/>
                <w:szCs w:val="24"/>
                <w:lang w:val="ro-RO"/>
              </w:rPr>
            </w:pPr>
            <w:r w:rsidRPr="00AB54C1">
              <w:rPr>
                <w:rFonts w:ascii="Times New Roman" w:hAnsi="Times New Roman" w:cs="Times New Roman"/>
                <w:sz w:val="24"/>
                <w:szCs w:val="24"/>
                <w:lang w:val="ro-RO"/>
              </w:rPr>
              <w:t>Baze de date privind PFP;</w:t>
            </w:r>
          </w:p>
          <w:p w:rsidR="00154D86" w:rsidRPr="00AB54C1" w:rsidRDefault="00154D86" w:rsidP="00352BED">
            <w:pPr>
              <w:pStyle w:val="a7"/>
              <w:ind w:left="0"/>
              <w:jc w:val="both"/>
              <w:rPr>
                <w:rFonts w:ascii="Times New Roman" w:hAnsi="Times New Roman" w:cs="Times New Roman"/>
                <w:sz w:val="24"/>
                <w:szCs w:val="24"/>
                <w:lang w:val="ro-RO"/>
              </w:rPr>
            </w:pPr>
            <w:r w:rsidRPr="00AB54C1">
              <w:rPr>
                <w:rFonts w:ascii="Times New Roman" w:hAnsi="Times New Roman" w:cs="Times New Roman"/>
                <w:sz w:val="24"/>
                <w:szCs w:val="24"/>
                <w:lang w:val="ro-RO"/>
              </w:rPr>
              <w:t>Dovezi privind accesibilitatea elevilor – chestionare elevilor.</w:t>
            </w:r>
          </w:p>
          <w:p w:rsidR="00352BED" w:rsidRPr="00AB54C1" w:rsidRDefault="00154D86" w:rsidP="00833950">
            <w:pPr>
              <w:pStyle w:val="a7"/>
              <w:ind w:left="0"/>
              <w:jc w:val="both"/>
              <w:rPr>
                <w:rFonts w:ascii="Times New Roman" w:hAnsi="Times New Roman" w:cs="Times New Roman"/>
                <w:sz w:val="24"/>
                <w:szCs w:val="24"/>
                <w:lang w:val="ro-RO"/>
              </w:rPr>
            </w:pPr>
            <w:r w:rsidRPr="00AB54C1">
              <w:rPr>
                <w:rFonts w:ascii="Times New Roman" w:hAnsi="Times New Roman" w:cs="Times New Roman"/>
                <w:b/>
                <w:sz w:val="24"/>
                <w:szCs w:val="24"/>
                <w:lang w:val="ro-RO"/>
              </w:rPr>
              <w:t>Aviz referitor la Suporturile curriculare</w:t>
            </w:r>
            <w:r w:rsidRPr="00AB54C1">
              <w:rPr>
                <w:rFonts w:ascii="Times New Roman" w:hAnsi="Times New Roman" w:cs="Times New Roman"/>
                <w:sz w:val="24"/>
                <w:szCs w:val="24"/>
                <w:lang w:val="ro-RO"/>
              </w:rPr>
              <w:t xml:space="preserve">. </w:t>
            </w:r>
          </w:p>
        </w:tc>
        <w:tc>
          <w:tcPr>
            <w:tcW w:w="1787" w:type="dxa"/>
          </w:tcPr>
          <w:p w:rsidR="00E626A8" w:rsidRDefault="00E626A8"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Șef Secție pentru Asigurarea Calității</w:t>
            </w:r>
          </w:p>
          <w:p w:rsidR="00E626A8" w:rsidRDefault="00E626A8"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departamentelor</w:t>
            </w:r>
          </w:p>
          <w:p w:rsidR="00352BED" w:rsidRPr="00AB54C1" w:rsidRDefault="00352BED" w:rsidP="001D0FA5">
            <w:pPr>
              <w:pStyle w:val="a7"/>
              <w:ind w:left="0"/>
              <w:jc w:val="both"/>
              <w:rPr>
                <w:rFonts w:ascii="Times New Roman" w:hAnsi="Times New Roman" w:cs="Times New Roman"/>
                <w:sz w:val="24"/>
                <w:szCs w:val="24"/>
                <w:lang w:val="ro-RO"/>
              </w:rPr>
            </w:pPr>
          </w:p>
        </w:tc>
        <w:tc>
          <w:tcPr>
            <w:tcW w:w="1665" w:type="dxa"/>
          </w:tcPr>
          <w:p w:rsidR="00352BED" w:rsidRPr="0009785B" w:rsidRDefault="00F8462B" w:rsidP="001D0FA5">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N</w:t>
            </w:r>
            <w:r w:rsidR="00833950" w:rsidRPr="0009785B">
              <w:rPr>
                <w:rFonts w:ascii="Times New Roman" w:hAnsi="Times New Roman" w:cs="Times New Roman"/>
                <w:sz w:val="24"/>
                <w:szCs w:val="24"/>
                <w:lang w:val="ro-RO"/>
              </w:rPr>
              <w:t>oiembrie</w:t>
            </w:r>
            <w:r w:rsidRPr="0009785B">
              <w:rPr>
                <w:rFonts w:ascii="Times New Roman" w:hAnsi="Times New Roman" w:cs="Times New Roman"/>
                <w:sz w:val="24"/>
                <w:szCs w:val="24"/>
                <w:lang w:val="ro-RO"/>
              </w:rPr>
              <w:t xml:space="preserve"> </w:t>
            </w:r>
          </w:p>
        </w:tc>
        <w:tc>
          <w:tcPr>
            <w:tcW w:w="1762" w:type="dxa"/>
          </w:tcPr>
          <w:p w:rsidR="00352BED" w:rsidRDefault="00E626A8"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Note informative</w:t>
            </w:r>
          </w:p>
          <w:p w:rsidR="00E626A8" w:rsidRPr="0009785B" w:rsidRDefault="00E626A8"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Procese verbale</w:t>
            </w:r>
          </w:p>
        </w:tc>
        <w:tc>
          <w:tcPr>
            <w:tcW w:w="2347" w:type="dxa"/>
          </w:tcPr>
          <w:p w:rsidR="00352BED" w:rsidRPr="0009785B" w:rsidRDefault="00E26077" w:rsidP="001D0FA5">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Dotarea, dezvoltarea şi</w:t>
            </w:r>
            <w:r w:rsidR="00154D86" w:rsidRPr="0009785B">
              <w:rPr>
                <w:rFonts w:ascii="Times New Roman" w:hAnsi="Times New Roman" w:cs="Times New Roman"/>
                <w:sz w:val="24"/>
                <w:szCs w:val="24"/>
                <w:lang w:val="ro-RO"/>
              </w:rPr>
              <w:t xml:space="preserve"> accesibilitatea fondului bibliotecii instituţiei;</w:t>
            </w:r>
          </w:p>
          <w:p w:rsidR="00154D86" w:rsidRPr="0009785B" w:rsidRDefault="00154D86" w:rsidP="001D0FA5">
            <w:pPr>
              <w:pStyle w:val="a7"/>
              <w:ind w:left="0"/>
              <w:jc w:val="both"/>
              <w:rPr>
                <w:rFonts w:ascii="Times New Roman" w:hAnsi="Times New Roman" w:cs="Times New Roman"/>
                <w:sz w:val="24"/>
                <w:szCs w:val="24"/>
                <w:lang w:val="ro-RO"/>
              </w:rPr>
            </w:pPr>
          </w:p>
          <w:p w:rsidR="00154D86" w:rsidRPr="0009785B" w:rsidRDefault="00154D86" w:rsidP="001D0FA5">
            <w:pPr>
              <w:pStyle w:val="a7"/>
              <w:ind w:left="0"/>
              <w:jc w:val="both"/>
              <w:rPr>
                <w:rFonts w:ascii="Times New Roman" w:hAnsi="Times New Roman" w:cs="Times New Roman"/>
                <w:sz w:val="24"/>
                <w:szCs w:val="24"/>
                <w:lang w:val="ro-RO"/>
              </w:rPr>
            </w:pPr>
          </w:p>
          <w:p w:rsidR="00154D86" w:rsidRPr="0009785B" w:rsidRDefault="00154D86" w:rsidP="001D0FA5">
            <w:pPr>
              <w:pStyle w:val="a7"/>
              <w:ind w:left="0"/>
              <w:jc w:val="both"/>
              <w:rPr>
                <w:rFonts w:ascii="Times New Roman" w:hAnsi="Times New Roman" w:cs="Times New Roman"/>
                <w:sz w:val="24"/>
                <w:szCs w:val="24"/>
                <w:lang w:val="ro-RO"/>
              </w:rPr>
            </w:pPr>
          </w:p>
          <w:p w:rsidR="00154D86" w:rsidRPr="0009785B" w:rsidRDefault="00154D86" w:rsidP="001D0FA5">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Asigurarea şi accesul elevilor/studenţilor la suportul curricular.</w:t>
            </w:r>
          </w:p>
        </w:tc>
      </w:tr>
      <w:tr w:rsidR="00E626A8" w:rsidRPr="003638E8" w:rsidTr="00E26077">
        <w:tc>
          <w:tcPr>
            <w:tcW w:w="2398" w:type="dxa"/>
          </w:tcPr>
          <w:p w:rsidR="00833950" w:rsidRPr="00AB54C1" w:rsidRDefault="00833950" w:rsidP="00833950">
            <w:pPr>
              <w:pStyle w:val="a7"/>
              <w:ind w:left="0"/>
              <w:jc w:val="both"/>
              <w:rPr>
                <w:rFonts w:ascii="Times New Roman" w:hAnsi="Times New Roman" w:cs="Times New Roman"/>
                <w:sz w:val="24"/>
                <w:szCs w:val="24"/>
                <w:lang w:val="ro-RO"/>
              </w:rPr>
            </w:pPr>
            <w:r w:rsidRPr="00AB54C1">
              <w:rPr>
                <w:rFonts w:ascii="Times New Roman" w:hAnsi="Times New Roman" w:cs="Times New Roman"/>
                <w:sz w:val="24"/>
                <w:szCs w:val="24"/>
                <w:lang w:val="ro-RO"/>
              </w:rPr>
              <w:t xml:space="preserve">6.2 Analiza mecanismului de planificare şi atragere a surselor de venit şi gestionare eficientă a fondurilor alocate </w:t>
            </w:r>
            <w:r w:rsidRPr="00AB54C1">
              <w:rPr>
                <w:rFonts w:ascii="Times New Roman" w:hAnsi="Times New Roman" w:cs="Times New Roman"/>
                <w:sz w:val="24"/>
                <w:szCs w:val="24"/>
                <w:lang w:val="ro-RO"/>
              </w:rPr>
              <w:lastRenderedPageBreak/>
              <w:t>programului de formare profesională.</w:t>
            </w:r>
          </w:p>
          <w:p w:rsidR="00352BED" w:rsidRPr="00AB54C1" w:rsidRDefault="00352BED" w:rsidP="00833950">
            <w:pPr>
              <w:pStyle w:val="a7"/>
              <w:ind w:left="0"/>
              <w:jc w:val="both"/>
              <w:rPr>
                <w:rFonts w:ascii="Times New Roman" w:hAnsi="Times New Roman" w:cs="Times New Roman"/>
                <w:sz w:val="24"/>
                <w:szCs w:val="24"/>
                <w:lang w:val="ro-RO"/>
              </w:rPr>
            </w:pPr>
          </w:p>
        </w:tc>
        <w:tc>
          <w:tcPr>
            <w:tcW w:w="2347" w:type="dxa"/>
          </w:tcPr>
          <w:p w:rsidR="00352BED" w:rsidRDefault="006B5E82" w:rsidP="001D0FA5">
            <w:pPr>
              <w:pStyle w:val="a7"/>
              <w:ind w:left="0"/>
              <w:jc w:val="both"/>
              <w:rPr>
                <w:rFonts w:ascii="Times New Roman" w:hAnsi="Times New Roman" w:cs="Times New Roman"/>
                <w:sz w:val="24"/>
                <w:szCs w:val="24"/>
                <w:lang w:val="ro-RO"/>
              </w:rPr>
            </w:pPr>
            <w:r w:rsidRPr="00AB54C1">
              <w:rPr>
                <w:rFonts w:ascii="Times New Roman" w:hAnsi="Times New Roman" w:cs="Times New Roman"/>
                <w:sz w:val="24"/>
                <w:szCs w:val="24"/>
                <w:lang w:val="ro-RO"/>
              </w:rPr>
              <w:lastRenderedPageBreak/>
              <w:t>Analiza actelor normative reglatorii privind mecanismul de planificare şi atragere a sur</w:t>
            </w:r>
            <w:r w:rsidR="00E626A8">
              <w:rPr>
                <w:rFonts w:ascii="Times New Roman" w:hAnsi="Times New Roman" w:cs="Times New Roman"/>
                <w:sz w:val="24"/>
                <w:szCs w:val="24"/>
                <w:lang w:val="ro-RO"/>
              </w:rPr>
              <w:t xml:space="preserve">selor de  </w:t>
            </w:r>
            <w:r w:rsidRPr="00AB54C1">
              <w:rPr>
                <w:rFonts w:ascii="Times New Roman" w:hAnsi="Times New Roman" w:cs="Times New Roman"/>
                <w:sz w:val="24"/>
                <w:szCs w:val="24"/>
                <w:lang w:val="ro-RO"/>
              </w:rPr>
              <w:t xml:space="preserve">venit şi gestionare </w:t>
            </w:r>
            <w:r w:rsidRPr="00AB54C1">
              <w:rPr>
                <w:rFonts w:ascii="Times New Roman" w:hAnsi="Times New Roman" w:cs="Times New Roman"/>
                <w:sz w:val="24"/>
                <w:szCs w:val="24"/>
                <w:lang w:val="ro-RO"/>
              </w:rPr>
              <w:lastRenderedPageBreak/>
              <w:t>eficientă a fondurilor alocate PFP.</w:t>
            </w:r>
          </w:p>
          <w:p w:rsidR="00E626A8" w:rsidRPr="00AB54C1" w:rsidRDefault="00E626A8" w:rsidP="001D0FA5">
            <w:pPr>
              <w:pStyle w:val="a7"/>
              <w:ind w:left="0"/>
              <w:jc w:val="both"/>
              <w:rPr>
                <w:rFonts w:ascii="Times New Roman" w:hAnsi="Times New Roman" w:cs="Times New Roman"/>
                <w:sz w:val="24"/>
                <w:szCs w:val="24"/>
                <w:highlight w:val="yellow"/>
                <w:lang w:val="ro-RO"/>
              </w:rPr>
            </w:pPr>
          </w:p>
        </w:tc>
        <w:tc>
          <w:tcPr>
            <w:tcW w:w="2721" w:type="dxa"/>
          </w:tcPr>
          <w:p w:rsidR="00352BED" w:rsidRPr="0009785B" w:rsidRDefault="006B5E82" w:rsidP="00154D86">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lastRenderedPageBreak/>
              <w:t>Regulamente externe;</w:t>
            </w:r>
          </w:p>
          <w:p w:rsidR="006B5E82" w:rsidRPr="0009785B" w:rsidRDefault="006B5E82" w:rsidP="00154D86">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Bugetul de Stat;</w:t>
            </w:r>
          </w:p>
          <w:p w:rsidR="006B5E82" w:rsidRPr="0009785B" w:rsidRDefault="00BF3CD9" w:rsidP="00154D86">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Contracte de finanţare;</w:t>
            </w:r>
          </w:p>
          <w:p w:rsidR="006B5E82" w:rsidRPr="0009785B" w:rsidRDefault="00BF3CD9" w:rsidP="00154D86">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 xml:space="preserve">Lista privind </w:t>
            </w:r>
            <w:r w:rsidR="006B5E82" w:rsidRPr="0009785B">
              <w:rPr>
                <w:rFonts w:ascii="Times New Roman" w:hAnsi="Times New Roman" w:cs="Times New Roman"/>
                <w:sz w:val="24"/>
                <w:szCs w:val="24"/>
                <w:lang w:val="ro-RO"/>
              </w:rPr>
              <w:t>B</w:t>
            </w:r>
            <w:r w:rsidRPr="0009785B">
              <w:rPr>
                <w:rFonts w:ascii="Times New Roman" w:hAnsi="Times New Roman" w:cs="Times New Roman"/>
                <w:sz w:val="24"/>
                <w:szCs w:val="24"/>
                <w:lang w:val="ro-RO"/>
              </w:rPr>
              <w:t>ugetul de venituri şi cheltueli per 5 ani;</w:t>
            </w:r>
          </w:p>
          <w:p w:rsidR="006B5E82" w:rsidRPr="0009785B" w:rsidRDefault="00BF3CD9" w:rsidP="00154D86">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lastRenderedPageBreak/>
              <w:t>Lista cu d</w:t>
            </w:r>
            <w:r w:rsidR="006B5E82" w:rsidRPr="0009785B">
              <w:rPr>
                <w:rFonts w:ascii="Times New Roman" w:hAnsi="Times New Roman" w:cs="Times New Roman"/>
                <w:sz w:val="24"/>
                <w:szCs w:val="24"/>
                <w:lang w:val="ro-RO"/>
              </w:rPr>
              <w:t>ovezi a surselor de venit la PFP;</w:t>
            </w:r>
          </w:p>
          <w:p w:rsidR="006B5E82" w:rsidRPr="0009785B" w:rsidRDefault="006B5E82" w:rsidP="00154D86">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Documente de planificare şi aprobare a taxelor de studii;</w:t>
            </w:r>
          </w:p>
          <w:p w:rsidR="006B5E82" w:rsidRPr="0009785B" w:rsidRDefault="00BF3CD9" w:rsidP="00154D86">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Liste cu d</w:t>
            </w:r>
            <w:r w:rsidR="006B5E82" w:rsidRPr="0009785B">
              <w:rPr>
                <w:rFonts w:ascii="Times New Roman" w:hAnsi="Times New Roman" w:cs="Times New Roman"/>
                <w:sz w:val="24"/>
                <w:szCs w:val="24"/>
                <w:lang w:val="ro-RO"/>
              </w:rPr>
              <w:t>ovezi privind alocarea fondurilor destinate procesului educaţional.</w:t>
            </w:r>
          </w:p>
        </w:tc>
        <w:tc>
          <w:tcPr>
            <w:tcW w:w="1787" w:type="dxa"/>
          </w:tcPr>
          <w:p w:rsidR="00352BED" w:rsidRDefault="00E626A8"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Sef Secție AC</w:t>
            </w:r>
          </w:p>
          <w:p w:rsidR="00E626A8" w:rsidRDefault="00E626A8"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Contabilul șef</w:t>
            </w:r>
          </w:p>
          <w:p w:rsidR="00E626A8" w:rsidRPr="0009785B" w:rsidRDefault="00E626A8" w:rsidP="001D0FA5">
            <w:pPr>
              <w:pStyle w:val="a7"/>
              <w:ind w:left="0"/>
              <w:jc w:val="both"/>
              <w:rPr>
                <w:rFonts w:ascii="Times New Roman" w:hAnsi="Times New Roman" w:cs="Times New Roman"/>
                <w:sz w:val="24"/>
                <w:szCs w:val="24"/>
                <w:lang w:val="ro-RO"/>
              </w:rPr>
            </w:pPr>
          </w:p>
        </w:tc>
        <w:tc>
          <w:tcPr>
            <w:tcW w:w="1665" w:type="dxa"/>
          </w:tcPr>
          <w:p w:rsidR="00352BED" w:rsidRPr="0009785B" w:rsidRDefault="00330325"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Ianuarie</w:t>
            </w:r>
          </w:p>
        </w:tc>
        <w:tc>
          <w:tcPr>
            <w:tcW w:w="1762" w:type="dxa"/>
          </w:tcPr>
          <w:p w:rsidR="00E626A8" w:rsidRPr="00E626A8" w:rsidRDefault="00E626A8" w:rsidP="00E626A8">
            <w:pPr>
              <w:jc w:val="both"/>
              <w:rPr>
                <w:rFonts w:ascii="Times New Roman" w:hAnsi="Times New Roman" w:cs="Times New Roman"/>
                <w:sz w:val="24"/>
                <w:szCs w:val="24"/>
                <w:lang w:val="ro-RO"/>
              </w:rPr>
            </w:pPr>
            <w:r w:rsidRPr="00E626A8">
              <w:rPr>
                <w:rFonts w:ascii="Times New Roman" w:hAnsi="Times New Roman" w:cs="Times New Roman"/>
                <w:sz w:val="24"/>
                <w:szCs w:val="24"/>
                <w:lang w:val="ro-RO"/>
              </w:rPr>
              <w:t>Note informative</w:t>
            </w:r>
          </w:p>
          <w:p w:rsidR="00352BED" w:rsidRPr="0009785B" w:rsidRDefault="00E626A8" w:rsidP="00E626A8">
            <w:pPr>
              <w:pStyle w:val="a7"/>
              <w:ind w:left="0"/>
              <w:jc w:val="both"/>
              <w:rPr>
                <w:rFonts w:ascii="Times New Roman" w:hAnsi="Times New Roman" w:cs="Times New Roman"/>
                <w:sz w:val="24"/>
                <w:szCs w:val="24"/>
                <w:lang w:val="ro-RO"/>
              </w:rPr>
            </w:pPr>
            <w:r w:rsidRPr="00E626A8">
              <w:rPr>
                <w:rFonts w:ascii="Times New Roman" w:hAnsi="Times New Roman" w:cs="Times New Roman"/>
                <w:sz w:val="24"/>
                <w:szCs w:val="24"/>
                <w:lang w:val="ro-RO"/>
              </w:rPr>
              <w:t>Procese verbale</w:t>
            </w:r>
          </w:p>
        </w:tc>
        <w:tc>
          <w:tcPr>
            <w:tcW w:w="2347" w:type="dxa"/>
          </w:tcPr>
          <w:p w:rsidR="00352BED" w:rsidRPr="0009785B" w:rsidRDefault="00BF3CD9" w:rsidP="001D0FA5">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Finanţarea procesului educaţional în cadrul programului de fromare profesională.</w:t>
            </w:r>
          </w:p>
        </w:tc>
      </w:tr>
      <w:tr w:rsidR="00E626A8" w:rsidRPr="003638E8" w:rsidTr="00E26077">
        <w:tc>
          <w:tcPr>
            <w:tcW w:w="2398" w:type="dxa"/>
          </w:tcPr>
          <w:p w:rsidR="00352BED" w:rsidRPr="00AB54C1" w:rsidRDefault="00D00910" w:rsidP="00E626A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6.3 Implimentarea</w:t>
            </w:r>
            <w:r w:rsidR="00E626A8">
              <w:rPr>
                <w:rFonts w:ascii="Times New Roman" w:hAnsi="Times New Roman" w:cs="Times New Roman"/>
                <w:sz w:val="24"/>
                <w:szCs w:val="24"/>
                <w:lang w:val="ro-RO"/>
              </w:rPr>
              <w:t xml:space="preserve"> unui </w:t>
            </w:r>
            <w:r>
              <w:rPr>
                <w:rFonts w:ascii="Times New Roman" w:hAnsi="Times New Roman" w:cs="Times New Roman"/>
                <w:sz w:val="24"/>
                <w:szCs w:val="24"/>
                <w:lang w:val="ro-RO"/>
              </w:rPr>
              <w:t xml:space="preserve"> s</w:t>
            </w:r>
            <w:r w:rsidR="00E626A8">
              <w:rPr>
                <w:rFonts w:ascii="Times New Roman" w:hAnsi="Times New Roman" w:cs="Times New Roman"/>
                <w:sz w:val="24"/>
                <w:szCs w:val="24"/>
                <w:lang w:val="ro-RO"/>
              </w:rPr>
              <w:t xml:space="preserve">istem eficient </w:t>
            </w:r>
            <w:r w:rsidR="00154D86" w:rsidRPr="00AB54C1">
              <w:rPr>
                <w:rFonts w:ascii="Times New Roman" w:hAnsi="Times New Roman" w:cs="Times New Roman"/>
                <w:sz w:val="24"/>
                <w:szCs w:val="24"/>
                <w:lang w:val="ro-RO"/>
              </w:rPr>
              <w:t xml:space="preserve"> d</w:t>
            </w:r>
            <w:r w:rsidR="00E626A8">
              <w:rPr>
                <w:rFonts w:ascii="Times New Roman" w:hAnsi="Times New Roman" w:cs="Times New Roman"/>
                <w:sz w:val="24"/>
                <w:szCs w:val="24"/>
                <w:lang w:val="ro-RO"/>
              </w:rPr>
              <w:t>e asigurare socială a elevilor</w:t>
            </w:r>
          </w:p>
        </w:tc>
        <w:tc>
          <w:tcPr>
            <w:tcW w:w="2347" w:type="dxa"/>
          </w:tcPr>
          <w:p w:rsidR="00D00910" w:rsidRDefault="00BF3CD9" w:rsidP="001D0FA5">
            <w:pPr>
              <w:pStyle w:val="a7"/>
              <w:ind w:left="0"/>
              <w:jc w:val="both"/>
              <w:rPr>
                <w:rFonts w:ascii="Times New Roman" w:hAnsi="Times New Roman" w:cs="Times New Roman"/>
                <w:sz w:val="24"/>
                <w:szCs w:val="24"/>
                <w:lang w:val="ro-RO"/>
              </w:rPr>
            </w:pPr>
            <w:r w:rsidRPr="00AB54C1">
              <w:rPr>
                <w:rFonts w:ascii="Times New Roman" w:hAnsi="Times New Roman" w:cs="Times New Roman"/>
                <w:sz w:val="24"/>
                <w:szCs w:val="24"/>
                <w:lang w:val="ro-RO"/>
              </w:rPr>
              <w:t>-</w:t>
            </w:r>
            <w:r w:rsidR="00D00910">
              <w:rPr>
                <w:rFonts w:ascii="Times New Roman" w:hAnsi="Times New Roman" w:cs="Times New Roman"/>
                <w:sz w:val="24"/>
                <w:szCs w:val="24"/>
                <w:lang w:val="ro-RO"/>
              </w:rPr>
              <w:t>Analiza actelor reglatorii interne și externe privind asigurarea elevilor cu cămine;</w:t>
            </w:r>
          </w:p>
          <w:p w:rsidR="00352BED" w:rsidRPr="00AB54C1" w:rsidRDefault="00D00910"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Stabilirea etapelor privind procedura de asigurare a elevilor cu cămine și acoperirea solicitărilor de cazare pentru ultimii 5 ani;</w:t>
            </w:r>
          </w:p>
          <w:p w:rsidR="00BF3CD9" w:rsidRDefault="00BF3CD9" w:rsidP="001D0FA5">
            <w:pPr>
              <w:pStyle w:val="a7"/>
              <w:ind w:left="0"/>
              <w:jc w:val="both"/>
              <w:rPr>
                <w:rFonts w:ascii="Times New Roman" w:hAnsi="Times New Roman" w:cs="Times New Roman"/>
                <w:sz w:val="24"/>
                <w:szCs w:val="24"/>
                <w:lang w:val="ro-RO"/>
              </w:rPr>
            </w:pPr>
            <w:r w:rsidRPr="00AB54C1">
              <w:rPr>
                <w:rFonts w:ascii="Times New Roman" w:hAnsi="Times New Roman" w:cs="Times New Roman"/>
                <w:sz w:val="24"/>
                <w:szCs w:val="24"/>
                <w:lang w:val="ro-RO"/>
              </w:rPr>
              <w:t>-</w:t>
            </w:r>
            <w:r w:rsidR="00D00910" w:rsidRPr="00AB54C1">
              <w:rPr>
                <w:rFonts w:ascii="Times New Roman" w:hAnsi="Times New Roman" w:cs="Times New Roman"/>
                <w:sz w:val="24"/>
                <w:szCs w:val="24"/>
                <w:lang w:val="ro-RO"/>
              </w:rPr>
              <w:t xml:space="preserve"> </w:t>
            </w:r>
            <w:r w:rsidRPr="00AB54C1">
              <w:rPr>
                <w:rFonts w:ascii="Times New Roman" w:hAnsi="Times New Roman" w:cs="Times New Roman"/>
                <w:sz w:val="24"/>
                <w:szCs w:val="24"/>
                <w:lang w:val="ro-RO"/>
              </w:rPr>
              <w:t>Analiza facilităţilor de cazare ale elevilor cu CES din cadrul PFP.</w:t>
            </w:r>
          </w:p>
          <w:p w:rsidR="00D00910" w:rsidRPr="00AB54C1" w:rsidRDefault="00D00910" w:rsidP="001D0FA5">
            <w:pPr>
              <w:pStyle w:val="a7"/>
              <w:ind w:left="0"/>
              <w:jc w:val="both"/>
              <w:rPr>
                <w:rFonts w:ascii="Times New Roman" w:hAnsi="Times New Roman" w:cs="Times New Roman"/>
                <w:sz w:val="24"/>
                <w:szCs w:val="24"/>
                <w:lang w:val="ro-RO"/>
              </w:rPr>
            </w:pPr>
          </w:p>
        </w:tc>
        <w:tc>
          <w:tcPr>
            <w:tcW w:w="2721" w:type="dxa"/>
          </w:tcPr>
          <w:p w:rsidR="00D00910" w:rsidRDefault="00D00910" w:rsidP="00154D8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Acte normative externe și interne ce reflectă asigurarea elevilor cu cămine</w:t>
            </w:r>
          </w:p>
          <w:p w:rsidR="00BF3CD9" w:rsidRPr="0009785B" w:rsidRDefault="00E26077" w:rsidP="00154D86">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Tabel</w:t>
            </w:r>
            <w:r w:rsidR="00BF3CD9" w:rsidRPr="0009785B">
              <w:rPr>
                <w:rFonts w:ascii="Times New Roman" w:hAnsi="Times New Roman" w:cs="Times New Roman"/>
                <w:sz w:val="24"/>
                <w:szCs w:val="24"/>
                <w:lang w:val="ro-RO"/>
              </w:rPr>
              <w:t xml:space="preserve"> ce reflectă asigurarea elevilor cu cămin: nr. de cămine, nr de locuri, suprafaţa ce revine unui elev cazat</w:t>
            </w:r>
            <w:r w:rsidRPr="0009785B">
              <w:rPr>
                <w:rFonts w:ascii="Times New Roman" w:hAnsi="Times New Roman" w:cs="Times New Roman"/>
                <w:sz w:val="24"/>
                <w:szCs w:val="24"/>
                <w:lang w:val="ro-RO"/>
              </w:rPr>
              <w:t>;</w:t>
            </w:r>
          </w:p>
          <w:p w:rsidR="00E26077" w:rsidRPr="0009785B" w:rsidRDefault="00E26077" w:rsidP="00154D86">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Tabel ce reflectă acoperirea solicitărilor de cazare ale elevilor per 5 ani.</w:t>
            </w:r>
          </w:p>
          <w:p w:rsidR="00BF3CD9" w:rsidRPr="0009785B" w:rsidRDefault="00E26077" w:rsidP="00154D86">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Lista elevilor cu CES cazaţi în cămine: nr. la cămin, camera, condiţii, etc.</w:t>
            </w:r>
          </w:p>
          <w:p w:rsidR="00352BED" w:rsidRPr="0009785B" w:rsidRDefault="00154D86" w:rsidP="00352BED">
            <w:pPr>
              <w:pStyle w:val="a7"/>
              <w:ind w:left="0"/>
              <w:jc w:val="both"/>
              <w:rPr>
                <w:rFonts w:ascii="Times New Roman" w:hAnsi="Times New Roman" w:cs="Times New Roman"/>
                <w:sz w:val="24"/>
                <w:szCs w:val="24"/>
                <w:lang w:val="ro-RO"/>
              </w:rPr>
            </w:pPr>
            <w:r w:rsidRPr="0009785B">
              <w:rPr>
                <w:rFonts w:ascii="Times New Roman" w:hAnsi="Times New Roman" w:cs="Times New Roman"/>
                <w:sz w:val="24"/>
                <w:szCs w:val="24"/>
                <w:lang w:val="ro-RO"/>
              </w:rPr>
              <w:t xml:space="preserve">Chestionare privind </w:t>
            </w:r>
            <w:r w:rsidR="00BF3CD9" w:rsidRPr="0009785B">
              <w:rPr>
                <w:rFonts w:ascii="Times New Roman" w:hAnsi="Times New Roman" w:cs="Times New Roman"/>
                <w:sz w:val="24"/>
                <w:szCs w:val="24"/>
                <w:lang w:val="ro-RO"/>
              </w:rPr>
              <w:t>condiţii de cazare a elevilor în cămine; (se includ şi elevii cu CES);</w:t>
            </w:r>
          </w:p>
        </w:tc>
        <w:tc>
          <w:tcPr>
            <w:tcW w:w="1787" w:type="dxa"/>
          </w:tcPr>
          <w:p w:rsidR="00352BED" w:rsidRPr="0009785B" w:rsidRDefault="00437768"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Tizu Rodica</w:t>
            </w:r>
          </w:p>
        </w:tc>
        <w:tc>
          <w:tcPr>
            <w:tcW w:w="1665" w:type="dxa"/>
          </w:tcPr>
          <w:p w:rsidR="00352BED" w:rsidRPr="0009785B" w:rsidRDefault="00E626A8" w:rsidP="001D0FA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Martie  - aprilie</w:t>
            </w:r>
          </w:p>
        </w:tc>
        <w:tc>
          <w:tcPr>
            <w:tcW w:w="1762" w:type="dxa"/>
          </w:tcPr>
          <w:p w:rsidR="00E626A8" w:rsidRPr="00E626A8" w:rsidRDefault="00E626A8" w:rsidP="00E626A8">
            <w:pPr>
              <w:jc w:val="both"/>
              <w:rPr>
                <w:rFonts w:ascii="Times New Roman" w:hAnsi="Times New Roman" w:cs="Times New Roman"/>
                <w:sz w:val="24"/>
                <w:szCs w:val="24"/>
                <w:lang w:val="ro-RO"/>
              </w:rPr>
            </w:pPr>
            <w:r w:rsidRPr="00E626A8">
              <w:rPr>
                <w:rFonts w:ascii="Times New Roman" w:hAnsi="Times New Roman" w:cs="Times New Roman"/>
                <w:sz w:val="24"/>
                <w:szCs w:val="24"/>
                <w:lang w:val="ro-RO"/>
              </w:rPr>
              <w:t>Note informative</w:t>
            </w:r>
          </w:p>
          <w:p w:rsidR="00352BED" w:rsidRPr="0009785B" w:rsidRDefault="00E626A8" w:rsidP="00E626A8">
            <w:pPr>
              <w:pStyle w:val="a7"/>
              <w:ind w:left="0"/>
              <w:jc w:val="both"/>
              <w:rPr>
                <w:rFonts w:ascii="Times New Roman" w:hAnsi="Times New Roman" w:cs="Times New Roman"/>
                <w:sz w:val="24"/>
                <w:szCs w:val="24"/>
                <w:lang w:val="ro-RO"/>
              </w:rPr>
            </w:pPr>
            <w:r w:rsidRPr="00E626A8">
              <w:rPr>
                <w:rFonts w:ascii="Times New Roman" w:hAnsi="Times New Roman" w:cs="Times New Roman"/>
                <w:sz w:val="24"/>
                <w:szCs w:val="24"/>
                <w:lang w:val="ro-RO"/>
              </w:rPr>
              <w:t>Procese verbale</w:t>
            </w:r>
          </w:p>
        </w:tc>
        <w:tc>
          <w:tcPr>
            <w:tcW w:w="2347" w:type="dxa"/>
          </w:tcPr>
          <w:p w:rsidR="00352BED" w:rsidRPr="0009785B" w:rsidRDefault="00E626A8" w:rsidP="00E626A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100% din solicitanți asigurați cu cămine .</w:t>
            </w:r>
          </w:p>
        </w:tc>
      </w:tr>
    </w:tbl>
    <w:p w:rsidR="00C24197" w:rsidRDefault="00C24197" w:rsidP="004A0E96">
      <w:pPr>
        <w:jc w:val="both"/>
        <w:rPr>
          <w:rFonts w:ascii="Times New Roman" w:hAnsi="Times New Roman" w:cs="Times New Roman"/>
          <w:sz w:val="28"/>
          <w:szCs w:val="28"/>
          <w:lang w:val="ro-RO"/>
        </w:rPr>
      </w:pPr>
    </w:p>
    <w:p w:rsidR="00E626A8" w:rsidRPr="004A0E96" w:rsidRDefault="00E626A8" w:rsidP="004A0E96">
      <w:pPr>
        <w:jc w:val="both"/>
        <w:rPr>
          <w:rFonts w:ascii="Times New Roman" w:hAnsi="Times New Roman" w:cs="Times New Roman"/>
          <w:sz w:val="28"/>
          <w:szCs w:val="28"/>
          <w:lang w:val="ro-RO"/>
        </w:rPr>
      </w:pPr>
    </w:p>
    <w:tbl>
      <w:tblPr>
        <w:tblStyle w:val="a8"/>
        <w:tblW w:w="15027" w:type="dxa"/>
        <w:tblInd w:w="-318" w:type="dxa"/>
        <w:tblLook w:val="04A0" w:firstRow="1" w:lastRow="0" w:firstColumn="1" w:lastColumn="0" w:noHBand="0" w:noVBand="1"/>
      </w:tblPr>
      <w:tblGrid>
        <w:gridCol w:w="2398"/>
        <w:gridCol w:w="2347"/>
        <w:gridCol w:w="2721"/>
        <w:gridCol w:w="1787"/>
        <w:gridCol w:w="1665"/>
        <w:gridCol w:w="1762"/>
        <w:gridCol w:w="2347"/>
      </w:tblGrid>
      <w:tr w:rsidR="00F8462B" w:rsidRPr="003638E8" w:rsidTr="00F8462B">
        <w:tc>
          <w:tcPr>
            <w:tcW w:w="15027" w:type="dxa"/>
            <w:gridSpan w:val="7"/>
            <w:shd w:val="clear" w:color="auto" w:fill="9CC2E5" w:themeFill="accent1" w:themeFillTint="99"/>
          </w:tcPr>
          <w:p w:rsidR="00F8462B" w:rsidRPr="002615FC" w:rsidRDefault="00F8462B" w:rsidP="00F8462B">
            <w:pPr>
              <w:pStyle w:val="a7"/>
              <w:ind w:left="0"/>
              <w:jc w:val="both"/>
              <w:rPr>
                <w:rFonts w:ascii="Times New Roman" w:hAnsi="Times New Roman" w:cs="Times New Roman"/>
                <w:b/>
                <w:sz w:val="24"/>
                <w:szCs w:val="24"/>
                <w:lang w:val="ro-RO"/>
              </w:rPr>
            </w:pPr>
            <w:r w:rsidRPr="002615FC">
              <w:rPr>
                <w:rFonts w:ascii="Times New Roman" w:hAnsi="Times New Roman" w:cs="Times New Roman"/>
                <w:b/>
                <w:sz w:val="24"/>
                <w:szCs w:val="24"/>
                <w:lang w:val="ro-RO"/>
              </w:rPr>
              <w:lastRenderedPageBreak/>
              <w:t>Departamentul de Management Educaţie şi Instruire</w:t>
            </w:r>
          </w:p>
          <w:p w:rsidR="00F8462B" w:rsidRPr="002615FC" w:rsidRDefault="00F8462B" w:rsidP="00F8462B">
            <w:pPr>
              <w:pStyle w:val="a7"/>
              <w:ind w:left="0"/>
              <w:jc w:val="both"/>
              <w:rPr>
                <w:rFonts w:ascii="Times New Roman" w:hAnsi="Times New Roman" w:cs="Times New Roman"/>
                <w:b/>
                <w:sz w:val="24"/>
                <w:szCs w:val="24"/>
                <w:lang w:val="ro-RO"/>
              </w:rPr>
            </w:pPr>
            <w:r w:rsidRPr="002615FC">
              <w:rPr>
                <w:rFonts w:ascii="Times New Roman" w:hAnsi="Times New Roman" w:cs="Times New Roman"/>
                <w:b/>
                <w:sz w:val="24"/>
                <w:szCs w:val="24"/>
                <w:lang w:val="ro-RO"/>
              </w:rPr>
              <w:t>Standard de acreditare 3: Învăţarea, predarea şi evaluarea centrate pe elev.</w:t>
            </w:r>
          </w:p>
          <w:p w:rsidR="00F8462B" w:rsidRPr="002615FC" w:rsidRDefault="00F8462B" w:rsidP="004E42E5">
            <w:pPr>
              <w:pStyle w:val="a7"/>
              <w:ind w:left="0"/>
              <w:jc w:val="both"/>
              <w:rPr>
                <w:rFonts w:ascii="Times New Roman" w:hAnsi="Times New Roman" w:cs="Times New Roman"/>
                <w:sz w:val="24"/>
                <w:szCs w:val="24"/>
                <w:lang w:val="ro-RO"/>
              </w:rPr>
            </w:pPr>
            <w:r w:rsidRPr="002615FC">
              <w:rPr>
                <w:rFonts w:ascii="Times New Roman" w:hAnsi="Times New Roman" w:cs="Times New Roman"/>
                <w:b/>
                <w:sz w:val="24"/>
                <w:szCs w:val="24"/>
                <w:lang w:val="ro-RO"/>
              </w:rPr>
              <w:t xml:space="preserve">Obiectiv strategic 1: </w:t>
            </w:r>
            <w:r w:rsidR="004A0E96" w:rsidRPr="002615FC">
              <w:rPr>
                <w:rFonts w:ascii="Times New Roman" w:hAnsi="Times New Roman" w:cs="Times New Roman"/>
                <w:sz w:val="24"/>
                <w:szCs w:val="24"/>
                <w:lang w:val="ro-RO"/>
              </w:rPr>
              <w:t>Monitorizarea programelor de formare profesională</w:t>
            </w:r>
            <w:r w:rsidR="00AB54C1" w:rsidRPr="002615FC">
              <w:rPr>
                <w:rFonts w:ascii="Times New Roman" w:hAnsi="Times New Roman" w:cs="Times New Roman"/>
                <w:sz w:val="24"/>
                <w:szCs w:val="24"/>
                <w:lang w:val="ro-RO"/>
              </w:rPr>
              <w:t xml:space="preserve"> prin determinarea nivelului de încadrare al elevilor în crearea proceselor de predare-învăţare evaluare;</w:t>
            </w:r>
          </w:p>
        </w:tc>
      </w:tr>
      <w:tr w:rsidR="00F8462B" w:rsidRPr="00C24197" w:rsidTr="00F8462B">
        <w:tc>
          <w:tcPr>
            <w:tcW w:w="2398" w:type="dxa"/>
          </w:tcPr>
          <w:p w:rsidR="00F8462B" w:rsidRPr="00C24197" w:rsidRDefault="00F8462B" w:rsidP="00F8462B">
            <w:pPr>
              <w:pStyle w:val="a7"/>
              <w:ind w:left="0"/>
              <w:jc w:val="both"/>
              <w:rPr>
                <w:rFonts w:ascii="Times New Roman" w:hAnsi="Times New Roman" w:cs="Times New Roman"/>
                <w:b/>
                <w:sz w:val="24"/>
                <w:szCs w:val="24"/>
                <w:lang w:val="ro-RO"/>
              </w:rPr>
            </w:pPr>
            <w:r w:rsidRPr="00C24197">
              <w:rPr>
                <w:rFonts w:ascii="Times New Roman" w:hAnsi="Times New Roman" w:cs="Times New Roman"/>
                <w:b/>
                <w:sz w:val="24"/>
                <w:szCs w:val="24"/>
                <w:lang w:val="ro-RO"/>
              </w:rPr>
              <w:t>Obiective specifice</w:t>
            </w:r>
          </w:p>
        </w:tc>
        <w:tc>
          <w:tcPr>
            <w:tcW w:w="2347" w:type="dxa"/>
          </w:tcPr>
          <w:p w:rsidR="00F8462B" w:rsidRPr="00C24197" w:rsidRDefault="00F8462B" w:rsidP="00F8462B">
            <w:pPr>
              <w:pStyle w:val="a7"/>
              <w:ind w:left="0"/>
              <w:jc w:val="both"/>
              <w:rPr>
                <w:rFonts w:ascii="Times New Roman" w:hAnsi="Times New Roman" w:cs="Times New Roman"/>
                <w:b/>
                <w:sz w:val="24"/>
                <w:szCs w:val="24"/>
                <w:lang w:val="ro-RO"/>
              </w:rPr>
            </w:pPr>
            <w:r w:rsidRPr="00C24197">
              <w:rPr>
                <w:rFonts w:ascii="Times New Roman" w:hAnsi="Times New Roman" w:cs="Times New Roman"/>
                <w:b/>
                <w:sz w:val="24"/>
                <w:szCs w:val="24"/>
                <w:lang w:val="ro-RO"/>
              </w:rPr>
              <w:t xml:space="preserve">Activităţi </w:t>
            </w:r>
          </w:p>
        </w:tc>
        <w:tc>
          <w:tcPr>
            <w:tcW w:w="2721" w:type="dxa"/>
          </w:tcPr>
          <w:p w:rsidR="00F8462B" w:rsidRPr="00C24197" w:rsidRDefault="00F8462B" w:rsidP="00F8462B">
            <w:pPr>
              <w:pStyle w:val="a7"/>
              <w:ind w:left="0"/>
              <w:jc w:val="both"/>
              <w:rPr>
                <w:rFonts w:ascii="Times New Roman" w:hAnsi="Times New Roman" w:cs="Times New Roman"/>
                <w:b/>
                <w:sz w:val="24"/>
                <w:szCs w:val="24"/>
                <w:lang w:val="ro-RO"/>
              </w:rPr>
            </w:pPr>
            <w:r w:rsidRPr="00C24197">
              <w:rPr>
                <w:rFonts w:ascii="Times New Roman" w:hAnsi="Times New Roman" w:cs="Times New Roman"/>
                <w:b/>
                <w:sz w:val="24"/>
                <w:szCs w:val="24"/>
                <w:lang w:val="ro-RO"/>
              </w:rPr>
              <w:t>Instrumente/Resurse</w:t>
            </w:r>
          </w:p>
        </w:tc>
        <w:tc>
          <w:tcPr>
            <w:tcW w:w="1787" w:type="dxa"/>
          </w:tcPr>
          <w:p w:rsidR="00F8462B" w:rsidRPr="00C24197" w:rsidRDefault="00F8462B" w:rsidP="00F8462B">
            <w:pPr>
              <w:pStyle w:val="a7"/>
              <w:ind w:left="0"/>
              <w:jc w:val="both"/>
              <w:rPr>
                <w:rFonts w:ascii="Times New Roman" w:hAnsi="Times New Roman" w:cs="Times New Roman"/>
                <w:b/>
                <w:sz w:val="24"/>
                <w:szCs w:val="24"/>
                <w:lang w:val="ro-RO"/>
              </w:rPr>
            </w:pPr>
            <w:r w:rsidRPr="00C24197">
              <w:rPr>
                <w:rFonts w:ascii="Times New Roman" w:hAnsi="Times New Roman" w:cs="Times New Roman"/>
                <w:b/>
                <w:sz w:val="24"/>
                <w:szCs w:val="24"/>
                <w:lang w:val="ro-RO"/>
              </w:rPr>
              <w:t>Responsabil</w:t>
            </w:r>
          </w:p>
        </w:tc>
        <w:tc>
          <w:tcPr>
            <w:tcW w:w="1665" w:type="dxa"/>
          </w:tcPr>
          <w:p w:rsidR="00F8462B" w:rsidRPr="00C24197" w:rsidRDefault="00F8462B" w:rsidP="00F8462B">
            <w:pPr>
              <w:pStyle w:val="a7"/>
              <w:ind w:left="0"/>
              <w:jc w:val="both"/>
              <w:rPr>
                <w:rFonts w:ascii="Times New Roman" w:hAnsi="Times New Roman" w:cs="Times New Roman"/>
                <w:b/>
                <w:sz w:val="24"/>
                <w:szCs w:val="24"/>
                <w:lang w:val="ro-RO"/>
              </w:rPr>
            </w:pPr>
            <w:r w:rsidRPr="00C24197">
              <w:rPr>
                <w:rFonts w:ascii="Times New Roman" w:hAnsi="Times New Roman" w:cs="Times New Roman"/>
                <w:b/>
                <w:sz w:val="24"/>
                <w:szCs w:val="24"/>
                <w:lang w:val="ro-RO"/>
              </w:rPr>
              <w:t>Termeni</w:t>
            </w:r>
          </w:p>
        </w:tc>
        <w:tc>
          <w:tcPr>
            <w:tcW w:w="1762" w:type="dxa"/>
          </w:tcPr>
          <w:p w:rsidR="00F8462B" w:rsidRPr="00C24197" w:rsidRDefault="00F8462B" w:rsidP="00F8462B">
            <w:pPr>
              <w:pStyle w:val="a7"/>
              <w:ind w:left="0"/>
              <w:jc w:val="both"/>
              <w:rPr>
                <w:rFonts w:ascii="Times New Roman" w:hAnsi="Times New Roman" w:cs="Times New Roman"/>
                <w:b/>
                <w:sz w:val="24"/>
                <w:szCs w:val="24"/>
                <w:lang w:val="ro-RO"/>
              </w:rPr>
            </w:pPr>
            <w:r w:rsidRPr="00C24197">
              <w:rPr>
                <w:rFonts w:ascii="Times New Roman" w:hAnsi="Times New Roman" w:cs="Times New Roman"/>
                <w:b/>
                <w:sz w:val="24"/>
                <w:szCs w:val="24"/>
                <w:lang w:val="ro-RO"/>
              </w:rPr>
              <w:t>Modalităţi de evaluare a obiectivelor</w:t>
            </w:r>
          </w:p>
        </w:tc>
        <w:tc>
          <w:tcPr>
            <w:tcW w:w="2347" w:type="dxa"/>
          </w:tcPr>
          <w:p w:rsidR="00F8462B" w:rsidRPr="00C24197" w:rsidRDefault="00F8462B" w:rsidP="00F8462B">
            <w:pPr>
              <w:pStyle w:val="a7"/>
              <w:ind w:left="0"/>
              <w:jc w:val="both"/>
              <w:rPr>
                <w:rFonts w:ascii="Times New Roman" w:hAnsi="Times New Roman" w:cs="Times New Roman"/>
                <w:b/>
                <w:sz w:val="24"/>
                <w:szCs w:val="24"/>
                <w:lang w:val="ro-RO"/>
              </w:rPr>
            </w:pPr>
            <w:r w:rsidRPr="00C24197">
              <w:rPr>
                <w:rFonts w:ascii="Times New Roman" w:hAnsi="Times New Roman" w:cs="Times New Roman"/>
                <w:b/>
                <w:sz w:val="24"/>
                <w:szCs w:val="24"/>
                <w:lang w:val="ro-RO"/>
              </w:rPr>
              <w:t>Indicatori de realizare</w:t>
            </w:r>
          </w:p>
        </w:tc>
      </w:tr>
      <w:tr w:rsidR="00F8462B" w:rsidRPr="003638E8" w:rsidTr="00F8462B">
        <w:trPr>
          <w:trHeight w:val="982"/>
        </w:trPr>
        <w:tc>
          <w:tcPr>
            <w:tcW w:w="2398" w:type="dxa"/>
          </w:tcPr>
          <w:p w:rsidR="00F8462B" w:rsidRPr="00AB54C1" w:rsidRDefault="00A44B3D" w:rsidP="00D00910">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3.1.1 </w:t>
            </w:r>
            <w:r w:rsidR="00D00910">
              <w:rPr>
                <w:rFonts w:ascii="Times New Roman" w:hAnsi="Times New Roman" w:cs="Times New Roman"/>
                <w:sz w:val="24"/>
                <w:szCs w:val="24"/>
                <w:lang w:val="ro-RO"/>
              </w:rPr>
              <w:t>Îmbunătățirea procesului de predare învățare în cadrul programului de formare profesională;</w:t>
            </w:r>
          </w:p>
        </w:tc>
        <w:tc>
          <w:tcPr>
            <w:tcW w:w="2347" w:type="dxa"/>
          </w:tcPr>
          <w:p w:rsidR="006F4AC6" w:rsidRPr="00AB54C1" w:rsidRDefault="00D00910"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Reflectarea consultării elevilor cu pri</w:t>
            </w:r>
            <w:r w:rsidR="00724436">
              <w:rPr>
                <w:rFonts w:ascii="Times New Roman" w:hAnsi="Times New Roman" w:cs="Times New Roman"/>
                <w:sz w:val="24"/>
                <w:szCs w:val="24"/>
                <w:lang w:val="ro-RO"/>
              </w:rPr>
              <w:t>vire la</w:t>
            </w:r>
            <w:r w:rsidR="00E626A8">
              <w:rPr>
                <w:rFonts w:ascii="Times New Roman" w:hAnsi="Times New Roman" w:cs="Times New Roman"/>
                <w:sz w:val="24"/>
                <w:szCs w:val="24"/>
                <w:lang w:val="ro-RO"/>
              </w:rPr>
              <w:t xml:space="preserve"> formele de activitate didactică</w:t>
            </w:r>
            <w:r>
              <w:rPr>
                <w:rFonts w:ascii="Times New Roman" w:hAnsi="Times New Roman" w:cs="Times New Roman"/>
                <w:sz w:val="24"/>
                <w:szCs w:val="24"/>
                <w:lang w:val="ro-RO"/>
              </w:rPr>
              <w:t xml:space="preserve"> și al măsurilor luate pentru îmbunătățirea procesului de predare – învățare în cadrul programului de formare profesională;</w:t>
            </w:r>
          </w:p>
        </w:tc>
        <w:tc>
          <w:tcPr>
            <w:tcW w:w="2721" w:type="dxa"/>
          </w:tcPr>
          <w:p w:rsidR="006F4AC6" w:rsidRDefault="006F4AC6" w:rsidP="006F4AC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Acte normative externe (vezi Standard</w:t>
            </w:r>
            <w:r w:rsidR="000B7042">
              <w:rPr>
                <w:rFonts w:ascii="Times New Roman" w:hAnsi="Times New Roman" w:cs="Times New Roman"/>
                <w:sz w:val="24"/>
                <w:szCs w:val="24"/>
                <w:lang w:val="ro-RO"/>
              </w:rPr>
              <w:t xml:space="preserve"> 3; Criteriul</w:t>
            </w:r>
            <w:r>
              <w:rPr>
                <w:rFonts w:ascii="Times New Roman" w:hAnsi="Times New Roman" w:cs="Times New Roman"/>
                <w:sz w:val="24"/>
                <w:szCs w:val="24"/>
                <w:lang w:val="ro-RO"/>
              </w:rPr>
              <w:t xml:space="preserve"> 3.1; Indicatorul de performanţă  3.1.1, DR);</w:t>
            </w:r>
          </w:p>
          <w:p w:rsidR="006F4AC6" w:rsidRDefault="000B7042" w:rsidP="006F4AC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Planul de învăţămînt aprobat de MECC/ministerele de resort;</w:t>
            </w:r>
          </w:p>
          <w:p w:rsidR="000B7042" w:rsidRDefault="000B7042" w:rsidP="006F4AC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Curricula pe discipline;</w:t>
            </w:r>
          </w:p>
          <w:p w:rsidR="000B7042" w:rsidRDefault="000B7042" w:rsidP="006F4AC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Fişa de analiză a orarului activităţilor didactice;</w:t>
            </w:r>
          </w:p>
          <w:p w:rsidR="000B7042" w:rsidRDefault="000B7042" w:rsidP="006F4AC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Fişa de analiză a Registrului Grupelor academice;</w:t>
            </w:r>
          </w:p>
          <w:p w:rsidR="000B7042" w:rsidRPr="00AB54C1" w:rsidRDefault="000B7042" w:rsidP="006F4AC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Rezultatele chestionării elevilor</w:t>
            </w:r>
          </w:p>
        </w:tc>
        <w:tc>
          <w:tcPr>
            <w:tcW w:w="1787" w:type="dxa"/>
          </w:tcPr>
          <w:p w:rsidR="00437768" w:rsidRDefault="00E626A8"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Șef secție AC</w:t>
            </w:r>
          </w:p>
          <w:p w:rsidR="00E626A8" w:rsidRPr="00AB54C1" w:rsidRDefault="00E626A8"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CEIAC</w:t>
            </w:r>
          </w:p>
        </w:tc>
        <w:tc>
          <w:tcPr>
            <w:tcW w:w="1665" w:type="dxa"/>
          </w:tcPr>
          <w:p w:rsidR="00F8462B" w:rsidRPr="00AB54C1" w:rsidRDefault="00E626A8"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Octombrie</w:t>
            </w:r>
          </w:p>
        </w:tc>
        <w:tc>
          <w:tcPr>
            <w:tcW w:w="1762" w:type="dxa"/>
          </w:tcPr>
          <w:p w:rsidR="00F8462B" w:rsidRDefault="000B7042"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Raport de analiză</w:t>
            </w:r>
          </w:p>
          <w:p w:rsidR="00D00910" w:rsidRDefault="00D00910"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Chestionarele elevilor</w:t>
            </w:r>
          </w:p>
          <w:p w:rsidR="000B7042" w:rsidRPr="00AB54C1" w:rsidRDefault="000B7042"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 verbal</w:t>
            </w:r>
          </w:p>
        </w:tc>
        <w:tc>
          <w:tcPr>
            <w:tcW w:w="2347" w:type="dxa"/>
          </w:tcPr>
          <w:p w:rsidR="00F8462B" w:rsidRPr="00AB54C1" w:rsidRDefault="000B7042"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Formele de organizare a proceselor de predare-învăţare</w:t>
            </w:r>
          </w:p>
        </w:tc>
      </w:tr>
      <w:tr w:rsidR="006F4AC6" w:rsidRPr="003638E8" w:rsidTr="00F8462B">
        <w:trPr>
          <w:trHeight w:val="982"/>
        </w:trPr>
        <w:tc>
          <w:tcPr>
            <w:tcW w:w="2398" w:type="dxa"/>
          </w:tcPr>
          <w:p w:rsidR="00AC5EE4" w:rsidRPr="00AB54C1" w:rsidRDefault="00A44B3D" w:rsidP="006B461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3.1.2-3.1.3. </w:t>
            </w:r>
            <w:r w:rsidR="006B4618">
              <w:rPr>
                <w:rFonts w:ascii="Times New Roman" w:hAnsi="Times New Roman" w:cs="Times New Roman"/>
                <w:sz w:val="24"/>
                <w:szCs w:val="24"/>
                <w:lang w:val="ro-RO"/>
              </w:rPr>
              <w:t xml:space="preserve">Analiza eficienței utilizării TIC în procesul </w:t>
            </w:r>
            <w:r w:rsidR="000B7042">
              <w:rPr>
                <w:rFonts w:ascii="Times New Roman" w:hAnsi="Times New Roman" w:cs="Times New Roman"/>
                <w:sz w:val="24"/>
                <w:szCs w:val="24"/>
                <w:lang w:val="ro-RO"/>
              </w:rPr>
              <w:t>de predare-învăţare</w:t>
            </w:r>
            <w:r w:rsidR="006B4618">
              <w:rPr>
                <w:rFonts w:ascii="Times New Roman" w:hAnsi="Times New Roman" w:cs="Times New Roman"/>
                <w:sz w:val="24"/>
                <w:szCs w:val="24"/>
                <w:lang w:val="ro-RO"/>
              </w:rPr>
              <w:t>-evaluare a cursurilor din PFP.</w:t>
            </w:r>
          </w:p>
        </w:tc>
        <w:tc>
          <w:tcPr>
            <w:tcW w:w="2347" w:type="dxa"/>
          </w:tcPr>
          <w:p w:rsidR="006B4618" w:rsidRDefault="000B7042" w:rsidP="009C3F2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6B4618">
              <w:rPr>
                <w:rFonts w:ascii="Times New Roman" w:hAnsi="Times New Roman" w:cs="Times New Roman"/>
                <w:sz w:val="24"/>
                <w:szCs w:val="24"/>
                <w:lang w:val="ro-RO"/>
              </w:rPr>
              <w:t>Analiza instrumentelor TIC utilizate în procesul de predare-învăţare-evaluare în cadrul PFP.</w:t>
            </w:r>
          </w:p>
          <w:p w:rsidR="006B4618" w:rsidRDefault="006B4618" w:rsidP="009C3F2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0B7042">
              <w:rPr>
                <w:rFonts w:ascii="Times New Roman" w:hAnsi="Times New Roman" w:cs="Times New Roman"/>
                <w:sz w:val="24"/>
                <w:szCs w:val="24"/>
                <w:lang w:val="ro-RO"/>
              </w:rPr>
              <w:t xml:space="preserve">Reflectarea chestionării elevilor înscrişi la PFP prin prisma organizării </w:t>
            </w:r>
            <w:r w:rsidR="000B7042">
              <w:rPr>
                <w:rFonts w:ascii="Times New Roman" w:hAnsi="Times New Roman" w:cs="Times New Roman"/>
                <w:sz w:val="24"/>
                <w:szCs w:val="24"/>
                <w:lang w:val="ro-RO"/>
              </w:rPr>
              <w:lastRenderedPageBreak/>
              <w:t>procesului didactic, inclusiv a S</w:t>
            </w:r>
            <w:r w:rsidR="009C3F22">
              <w:rPr>
                <w:rFonts w:ascii="Times New Roman" w:hAnsi="Times New Roman" w:cs="Times New Roman"/>
                <w:sz w:val="24"/>
                <w:szCs w:val="24"/>
                <w:lang w:val="ro-RO"/>
              </w:rPr>
              <w:t>u</w:t>
            </w:r>
            <w:r w:rsidR="000B7042">
              <w:rPr>
                <w:rFonts w:ascii="Times New Roman" w:hAnsi="Times New Roman" w:cs="Times New Roman"/>
                <w:sz w:val="24"/>
                <w:szCs w:val="24"/>
                <w:lang w:val="ro-RO"/>
              </w:rPr>
              <w:t>portului individu</w:t>
            </w:r>
            <w:r w:rsidR="009C3F22">
              <w:rPr>
                <w:rFonts w:ascii="Times New Roman" w:hAnsi="Times New Roman" w:cs="Times New Roman"/>
                <w:sz w:val="24"/>
                <w:szCs w:val="24"/>
                <w:lang w:val="ro-RO"/>
              </w:rPr>
              <w:t>al</w:t>
            </w:r>
            <w:r w:rsidR="000B7042">
              <w:rPr>
                <w:rFonts w:ascii="Times New Roman" w:hAnsi="Times New Roman" w:cs="Times New Roman"/>
                <w:sz w:val="24"/>
                <w:szCs w:val="24"/>
                <w:lang w:val="ro-RO"/>
              </w:rPr>
              <w:t xml:space="preserve"> acordat acestora.</w:t>
            </w:r>
          </w:p>
          <w:p w:rsidR="00AC5EE4" w:rsidRDefault="00AC5EE4" w:rsidP="006B4618">
            <w:pPr>
              <w:pStyle w:val="a7"/>
              <w:ind w:left="0"/>
              <w:jc w:val="both"/>
              <w:rPr>
                <w:rFonts w:ascii="Times New Roman" w:hAnsi="Times New Roman" w:cs="Times New Roman"/>
                <w:sz w:val="24"/>
                <w:szCs w:val="24"/>
                <w:lang w:val="ro-RO"/>
              </w:rPr>
            </w:pPr>
          </w:p>
        </w:tc>
        <w:tc>
          <w:tcPr>
            <w:tcW w:w="2721" w:type="dxa"/>
          </w:tcPr>
          <w:p w:rsidR="006F4AC6" w:rsidRDefault="009C3F22"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-Documente normative externe şi interne (vezi Indicator de performanţă 3.1.2</w:t>
            </w:r>
            <w:r w:rsidR="00AC5EE4">
              <w:rPr>
                <w:rFonts w:ascii="Times New Roman" w:hAnsi="Times New Roman" w:cs="Times New Roman"/>
                <w:sz w:val="24"/>
                <w:szCs w:val="24"/>
                <w:lang w:val="ro-RO"/>
              </w:rPr>
              <w:t>;3.1.3</w:t>
            </w:r>
            <w:r>
              <w:rPr>
                <w:rFonts w:ascii="Times New Roman" w:hAnsi="Times New Roman" w:cs="Times New Roman"/>
                <w:sz w:val="24"/>
                <w:szCs w:val="24"/>
                <w:lang w:val="ro-RO"/>
              </w:rPr>
              <w:t>);</w:t>
            </w:r>
          </w:p>
          <w:p w:rsidR="009C3F22" w:rsidRDefault="009C3F22"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Procedura privind observarea predării şi a învăţării;</w:t>
            </w:r>
          </w:p>
          <w:p w:rsidR="00EE556D" w:rsidRDefault="00EE556D" w:rsidP="006B461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w:t>
            </w:r>
          </w:p>
          <w:p w:rsidR="00EE556D" w:rsidRDefault="00EE556D"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-Ghiduri de utilizare a tehnologiilor </w:t>
            </w:r>
            <w:r>
              <w:rPr>
                <w:rFonts w:ascii="Times New Roman" w:hAnsi="Times New Roman" w:cs="Times New Roman"/>
                <w:sz w:val="24"/>
                <w:szCs w:val="24"/>
                <w:lang w:val="ro-RO"/>
              </w:rPr>
              <w:lastRenderedPageBreak/>
              <w:t>info</w:t>
            </w:r>
            <w:r w:rsidR="006B4618">
              <w:rPr>
                <w:rFonts w:ascii="Times New Roman" w:hAnsi="Times New Roman" w:cs="Times New Roman"/>
                <w:sz w:val="24"/>
                <w:szCs w:val="24"/>
                <w:lang w:val="ro-RO"/>
              </w:rPr>
              <w:t>rmaţionale, metodelor inter</w:t>
            </w:r>
            <w:r>
              <w:rPr>
                <w:rFonts w:ascii="Times New Roman" w:hAnsi="Times New Roman" w:cs="Times New Roman"/>
                <w:sz w:val="24"/>
                <w:szCs w:val="24"/>
                <w:lang w:val="ro-RO"/>
              </w:rPr>
              <w:t>a</w:t>
            </w:r>
            <w:r w:rsidR="006B4618">
              <w:rPr>
                <w:rFonts w:ascii="Times New Roman" w:hAnsi="Times New Roman" w:cs="Times New Roman"/>
                <w:sz w:val="24"/>
                <w:szCs w:val="24"/>
                <w:lang w:val="ro-RO"/>
              </w:rPr>
              <w:t>c</w:t>
            </w:r>
            <w:r>
              <w:rPr>
                <w:rFonts w:ascii="Times New Roman" w:hAnsi="Times New Roman" w:cs="Times New Roman"/>
                <w:sz w:val="24"/>
                <w:szCs w:val="24"/>
                <w:lang w:val="ro-RO"/>
              </w:rPr>
              <w:t>tive de predare-învăţare în procesul de studii;</w:t>
            </w:r>
          </w:p>
          <w:p w:rsidR="00AC5EE4" w:rsidRDefault="00AC5EE4"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724436">
              <w:rPr>
                <w:rFonts w:ascii="Times New Roman" w:hAnsi="Times New Roman" w:cs="Times New Roman"/>
                <w:sz w:val="24"/>
                <w:szCs w:val="24"/>
                <w:lang w:val="ro-RO"/>
              </w:rPr>
              <w:t>Îmbunătățirea listei</w:t>
            </w:r>
            <w:r>
              <w:rPr>
                <w:rFonts w:ascii="Times New Roman" w:hAnsi="Times New Roman" w:cs="Times New Roman"/>
                <w:sz w:val="24"/>
                <w:szCs w:val="24"/>
                <w:lang w:val="ro-RO"/>
              </w:rPr>
              <w:t xml:space="preserve"> cursurilor electronice (dacă există), plasate pe platformă, utilizate de elevi la PFP (cu indicarea adresei electronice a platformei utilizate).</w:t>
            </w:r>
          </w:p>
          <w:p w:rsidR="006B4618" w:rsidRDefault="006B4618"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-Chestionarele elevilor </w:t>
            </w:r>
          </w:p>
          <w:p w:rsidR="009C3F22" w:rsidRDefault="009C3F22" w:rsidP="00F8462B">
            <w:pPr>
              <w:pStyle w:val="a7"/>
              <w:ind w:left="0"/>
              <w:jc w:val="both"/>
              <w:rPr>
                <w:rFonts w:ascii="Times New Roman" w:hAnsi="Times New Roman" w:cs="Times New Roman"/>
                <w:sz w:val="24"/>
                <w:szCs w:val="24"/>
                <w:lang w:val="ro-RO"/>
              </w:rPr>
            </w:pPr>
          </w:p>
        </w:tc>
        <w:tc>
          <w:tcPr>
            <w:tcW w:w="1787" w:type="dxa"/>
          </w:tcPr>
          <w:p w:rsidR="00A44B3D" w:rsidRDefault="00E626A8"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Șef secție AC</w:t>
            </w:r>
          </w:p>
          <w:p w:rsidR="00E626A8" w:rsidRDefault="00E626A8"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Metodist</w:t>
            </w:r>
          </w:p>
          <w:p w:rsidR="00E626A8" w:rsidRDefault="00E626A8"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CEIAC</w:t>
            </w:r>
          </w:p>
          <w:p w:rsidR="00E626A8" w:rsidRPr="00AB54C1" w:rsidRDefault="00E626A8"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Directorul adjunct pentru instruire</w:t>
            </w:r>
          </w:p>
        </w:tc>
        <w:tc>
          <w:tcPr>
            <w:tcW w:w="1665" w:type="dxa"/>
          </w:tcPr>
          <w:p w:rsidR="006F4AC6" w:rsidRPr="00800689" w:rsidRDefault="00800689" w:rsidP="00800689">
            <w:pPr>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EE556D" w:rsidRPr="00800689">
              <w:rPr>
                <w:rFonts w:ascii="Times New Roman" w:hAnsi="Times New Roman" w:cs="Times New Roman"/>
                <w:sz w:val="24"/>
                <w:szCs w:val="24"/>
                <w:lang w:val="ro-RO"/>
              </w:rPr>
              <w:t>Decembrie.</w:t>
            </w:r>
          </w:p>
        </w:tc>
        <w:tc>
          <w:tcPr>
            <w:tcW w:w="1762" w:type="dxa"/>
          </w:tcPr>
          <w:p w:rsidR="006F4AC6" w:rsidRDefault="00EE556D"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Raport </w:t>
            </w:r>
            <w:r w:rsidR="00AC5EE4">
              <w:rPr>
                <w:rFonts w:ascii="Times New Roman" w:hAnsi="Times New Roman" w:cs="Times New Roman"/>
                <w:sz w:val="24"/>
                <w:szCs w:val="24"/>
                <w:lang w:val="ro-RO"/>
              </w:rPr>
              <w:t>de analiză</w:t>
            </w:r>
          </w:p>
          <w:p w:rsidR="00AC5EE4" w:rsidRDefault="00AC5EE4"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Note Informative</w:t>
            </w:r>
          </w:p>
          <w:p w:rsidR="00AC5EE4" w:rsidRPr="00AB54C1" w:rsidRDefault="00AC5EE4"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Procese verbale</w:t>
            </w:r>
          </w:p>
        </w:tc>
        <w:tc>
          <w:tcPr>
            <w:tcW w:w="2347" w:type="dxa"/>
          </w:tcPr>
          <w:p w:rsidR="006F4AC6" w:rsidRDefault="00AC5EE4"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Centrarea pe elev a metodelor de predare-învăţare</w:t>
            </w:r>
          </w:p>
          <w:p w:rsidR="00AC5EE4" w:rsidRDefault="00AC5EE4" w:rsidP="00F8462B">
            <w:pPr>
              <w:pStyle w:val="a7"/>
              <w:ind w:left="0"/>
              <w:jc w:val="both"/>
              <w:rPr>
                <w:rFonts w:ascii="Times New Roman" w:hAnsi="Times New Roman" w:cs="Times New Roman"/>
                <w:sz w:val="24"/>
                <w:szCs w:val="24"/>
                <w:lang w:val="ro-RO"/>
              </w:rPr>
            </w:pPr>
          </w:p>
          <w:p w:rsidR="00AC5EE4" w:rsidRDefault="00AC5EE4" w:rsidP="00F8462B">
            <w:pPr>
              <w:pStyle w:val="a7"/>
              <w:ind w:left="0"/>
              <w:jc w:val="both"/>
              <w:rPr>
                <w:rFonts w:ascii="Times New Roman" w:hAnsi="Times New Roman" w:cs="Times New Roman"/>
                <w:sz w:val="24"/>
                <w:szCs w:val="24"/>
                <w:lang w:val="ro-RO"/>
              </w:rPr>
            </w:pPr>
          </w:p>
          <w:p w:rsidR="00330325" w:rsidRDefault="00330325" w:rsidP="00F8462B">
            <w:pPr>
              <w:pStyle w:val="a7"/>
              <w:ind w:left="0"/>
              <w:jc w:val="both"/>
              <w:rPr>
                <w:rFonts w:ascii="Times New Roman" w:hAnsi="Times New Roman" w:cs="Times New Roman"/>
                <w:sz w:val="24"/>
                <w:szCs w:val="24"/>
                <w:lang w:val="ro-RO"/>
              </w:rPr>
            </w:pPr>
          </w:p>
          <w:p w:rsidR="00330325" w:rsidRDefault="00330325" w:rsidP="00F8462B">
            <w:pPr>
              <w:pStyle w:val="a7"/>
              <w:ind w:left="0"/>
              <w:jc w:val="both"/>
              <w:rPr>
                <w:rFonts w:ascii="Times New Roman" w:hAnsi="Times New Roman" w:cs="Times New Roman"/>
                <w:sz w:val="24"/>
                <w:szCs w:val="24"/>
                <w:lang w:val="ro-RO"/>
              </w:rPr>
            </w:pPr>
          </w:p>
          <w:p w:rsidR="00330325" w:rsidRDefault="00330325" w:rsidP="00F8462B">
            <w:pPr>
              <w:pStyle w:val="a7"/>
              <w:ind w:left="0"/>
              <w:jc w:val="both"/>
              <w:rPr>
                <w:rFonts w:ascii="Times New Roman" w:hAnsi="Times New Roman" w:cs="Times New Roman"/>
                <w:sz w:val="24"/>
                <w:szCs w:val="24"/>
                <w:lang w:val="ro-RO"/>
              </w:rPr>
            </w:pPr>
          </w:p>
          <w:p w:rsidR="00330325" w:rsidRDefault="00330325" w:rsidP="00F8462B">
            <w:pPr>
              <w:pStyle w:val="a7"/>
              <w:ind w:left="0"/>
              <w:jc w:val="both"/>
              <w:rPr>
                <w:rFonts w:ascii="Times New Roman" w:hAnsi="Times New Roman" w:cs="Times New Roman"/>
                <w:sz w:val="24"/>
                <w:szCs w:val="24"/>
                <w:lang w:val="ro-RO"/>
              </w:rPr>
            </w:pPr>
          </w:p>
          <w:p w:rsidR="00330325" w:rsidRDefault="00330325" w:rsidP="00F8462B">
            <w:pPr>
              <w:pStyle w:val="a7"/>
              <w:ind w:left="0"/>
              <w:jc w:val="both"/>
              <w:rPr>
                <w:rFonts w:ascii="Times New Roman" w:hAnsi="Times New Roman" w:cs="Times New Roman"/>
                <w:sz w:val="24"/>
                <w:szCs w:val="24"/>
                <w:lang w:val="ro-RO"/>
              </w:rPr>
            </w:pPr>
          </w:p>
          <w:p w:rsidR="00330325" w:rsidRDefault="00330325" w:rsidP="00F8462B">
            <w:pPr>
              <w:pStyle w:val="a7"/>
              <w:ind w:left="0"/>
              <w:jc w:val="both"/>
              <w:rPr>
                <w:rFonts w:ascii="Times New Roman" w:hAnsi="Times New Roman" w:cs="Times New Roman"/>
                <w:sz w:val="24"/>
                <w:szCs w:val="24"/>
                <w:lang w:val="ro-RO"/>
              </w:rPr>
            </w:pPr>
          </w:p>
          <w:p w:rsidR="00330325" w:rsidRDefault="00330325" w:rsidP="00F8462B">
            <w:pPr>
              <w:pStyle w:val="a7"/>
              <w:ind w:left="0"/>
              <w:jc w:val="both"/>
              <w:rPr>
                <w:rFonts w:ascii="Times New Roman" w:hAnsi="Times New Roman" w:cs="Times New Roman"/>
                <w:sz w:val="24"/>
                <w:szCs w:val="24"/>
                <w:lang w:val="ro-RO"/>
              </w:rPr>
            </w:pPr>
          </w:p>
          <w:p w:rsidR="00330325" w:rsidRDefault="00330325" w:rsidP="00F8462B">
            <w:pPr>
              <w:pStyle w:val="a7"/>
              <w:ind w:left="0"/>
              <w:jc w:val="both"/>
              <w:rPr>
                <w:rFonts w:ascii="Times New Roman" w:hAnsi="Times New Roman" w:cs="Times New Roman"/>
                <w:sz w:val="24"/>
                <w:szCs w:val="24"/>
                <w:lang w:val="ro-RO"/>
              </w:rPr>
            </w:pPr>
          </w:p>
          <w:p w:rsidR="00330325" w:rsidRDefault="00330325" w:rsidP="00F8462B">
            <w:pPr>
              <w:pStyle w:val="a7"/>
              <w:ind w:left="0"/>
              <w:jc w:val="both"/>
              <w:rPr>
                <w:rFonts w:ascii="Times New Roman" w:hAnsi="Times New Roman" w:cs="Times New Roman"/>
                <w:sz w:val="24"/>
                <w:szCs w:val="24"/>
                <w:lang w:val="ro-RO"/>
              </w:rPr>
            </w:pPr>
          </w:p>
          <w:p w:rsidR="00330325" w:rsidRDefault="00330325" w:rsidP="00F8462B">
            <w:pPr>
              <w:pStyle w:val="a7"/>
              <w:ind w:left="0"/>
              <w:jc w:val="both"/>
              <w:rPr>
                <w:rFonts w:ascii="Times New Roman" w:hAnsi="Times New Roman" w:cs="Times New Roman"/>
                <w:sz w:val="24"/>
                <w:szCs w:val="24"/>
                <w:lang w:val="ro-RO"/>
              </w:rPr>
            </w:pPr>
          </w:p>
          <w:p w:rsidR="00330325" w:rsidRDefault="00330325" w:rsidP="00F8462B">
            <w:pPr>
              <w:pStyle w:val="a7"/>
              <w:ind w:left="0"/>
              <w:jc w:val="both"/>
              <w:rPr>
                <w:rFonts w:ascii="Times New Roman" w:hAnsi="Times New Roman" w:cs="Times New Roman"/>
                <w:sz w:val="24"/>
                <w:szCs w:val="24"/>
                <w:lang w:val="ro-RO"/>
              </w:rPr>
            </w:pPr>
          </w:p>
          <w:p w:rsidR="00330325" w:rsidRDefault="00330325" w:rsidP="00F8462B">
            <w:pPr>
              <w:pStyle w:val="a7"/>
              <w:ind w:left="0"/>
              <w:jc w:val="both"/>
              <w:rPr>
                <w:rFonts w:ascii="Times New Roman" w:hAnsi="Times New Roman" w:cs="Times New Roman"/>
                <w:sz w:val="24"/>
                <w:szCs w:val="24"/>
                <w:lang w:val="ro-RO"/>
              </w:rPr>
            </w:pPr>
          </w:p>
          <w:p w:rsidR="00AC5EE4" w:rsidRDefault="00AC5EE4" w:rsidP="00F8462B">
            <w:pPr>
              <w:pStyle w:val="a7"/>
              <w:ind w:left="0"/>
              <w:jc w:val="both"/>
              <w:rPr>
                <w:rFonts w:ascii="Times New Roman" w:hAnsi="Times New Roman" w:cs="Times New Roman"/>
                <w:sz w:val="24"/>
                <w:szCs w:val="24"/>
                <w:lang w:val="ro-RO"/>
              </w:rPr>
            </w:pPr>
          </w:p>
          <w:p w:rsidR="00AC5EE4" w:rsidRPr="00AB54C1" w:rsidRDefault="00AC5EE4"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Utilizarea instrumentelor TIC în procesul de predare-învăţare-evaluare.</w:t>
            </w:r>
          </w:p>
        </w:tc>
      </w:tr>
      <w:tr w:rsidR="006F4AC6" w:rsidRPr="003638E8" w:rsidTr="00F8462B">
        <w:trPr>
          <w:trHeight w:val="982"/>
        </w:trPr>
        <w:tc>
          <w:tcPr>
            <w:tcW w:w="2398" w:type="dxa"/>
          </w:tcPr>
          <w:p w:rsidR="006F4AC6" w:rsidRPr="00AB54C1" w:rsidRDefault="00A44B3D" w:rsidP="006B461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3.2.2 </w:t>
            </w:r>
            <w:r w:rsidR="006B4618">
              <w:rPr>
                <w:rFonts w:ascii="Times New Roman" w:hAnsi="Times New Roman" w:cs="Times New Roman"/>
                <w:sz w:val="24"/>
                <w:szCs w:val="24"/>
                <w:lang w:val="ro-RO"/>
              </w:rPr>
              <w:t xml:space="preserve">Diversificarea metodelor de inter-colaborare activă a relațiilor instituției cu instituțiile – baze de practică; </w:t>
            </w:r>
          </w:p>
        </w:tc>
        <w:tc>
          <w:tcPr>
            <w:tcW w:w="2347" w:type="dxa"/>
          </w:tcPr>
          <w:p w:rsidR="00A44B3D" w:rsidRDefault="00B8037D"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suporturilor curriculare</w:t>
            </w:r>
            <w:r w:rsidR="00A44B3D">
              <w:rPr>
                <w:rFonts w:ascii="Times New Roman" w:hAnsi="Times New Roman" w:cs="Times New Roman"/>
                <w:sz w:val="24"/>
                <w:szCs w:val="24"/>
                <w:lang w:val="ro-RO"/>
              </w:rPr>
              <w:t xml:space="preserve"> (accorduri de colaborare a instituției)</w:t>
            </w:r>
            <w:r>
              <w:rPr>
                <w:rFonts w:ascii="Times New Roman" w:hAnsi="Times New Roman" w:cs="Times New Roman"/>
                <w:sz w:val="24"/>
                <w:szCs w:val="24"/>
                <w:lang w:val="ro-RO"/>
              </w:rPr>
              <w:t xml:space="preserve"> privind stagiile de practică în producție în ÎPTS;</w:t>
            </w:r>
          </w:p>
          <w:p w:rsidR="00A44B3D" w:rsidRDefault="00A44B3D"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corespunderii bazelor de practică cu obiectivele stagiilor de practică și finalitățile programului de fromare profesională;</w:t>
            </w:r>
          </w:p>
          <w:p w:rsidR="00A44B3D" w:rsidRDefault="00A44B3D"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-Analiza raportului dintre numărul de locuri de stagii în baza acordurilor de colaborare ale instituției de </w:t>
            </w:r>
            <w:r>
              <w:rPr>
                <w:rFonts w:ascii="Times New Roman" w:hAnsi="Times New Roman" w:cs="Times New Roman"/>
                <w:sz w:val="24"/>
                <w:szCs w:val="24"/>
                <w:lang w:val="ro-RO"/>
              </w:rPr>
              <w:lastRenderedPageBreak/>
              <w:t xml:space="preserve">învățămînt profesional tehnic/baza de practică proprie și numărul locurilor de </w:t>
            </w:r>
          </w:p>
          <w:p w:rsidR="00A44B3D" w:rsidRDefault="00A44B3D" w:rsidP="00B4436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stagii</w:t>
            </w:r>
            <w:r w:rsidR="00B44365">
              <w:rPr>
                <w:rFonts w:ascii="Times New Roman" w:hAnsi="Times New Roman" w:cs="Times New Roman"/>
                <w:sz w:val="24"/>
                <w:szCs w:val="24"/>
                <w:lang w:val="ro-RO"/>
              </w:rPr>
              <w:t xml:space="preserve"> selectate independent de elevi</w:t>
            </w:r>
            <w:r>
              <w:rPr>
                <w:rFonts w:ascii="Times New Roman" w:hAnsi="Times New Roman" w:cs="Times New Roman"/>
                <w:sz w:val="24"/>
                <w:szCs w:val="24"/>
                <w:lang w:val="ro-RO"/>
              </w:rPr>
              <w:t xml:space="preserve"> PFP;</w:t>
            </w:r>
          </w:p>
        </w:tc>
        <w:tc>
          <w:tcPr>
            <w:tcW w:w="2721" w:type="dxa"/>
          </w:tcPr>
          <w:p w:rsidR="006F4AC6" w:rsidRDefault="00A44B3D"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-Regulamentul privind stagiile de practică în producție în învățămîntul profesional tehnic secundar (Ordinul Ministerului Educației nr.233 din 25.03.2016);</w:t>
            </w:r>
          </w:p>
          <w:p w:rsidR="00A44B3D" w:rsidRDefault="00A44B3D"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-Acorduri de colaborare ale instiutiei profesional tehnic cu instituții/baze de practică;</w:t>
            </w:r>
          </w:p>
          <w:p w:rsidR="00A44B3D" w:rsidRDefault="00A44B3D"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-Statutul și regulamentele de funcționare ale bayelor</w:t>
            </w:r>
            <w:r w:rsidR="00330325">
              <w:rPr>
                <w:rFonts w:ascii="Times New Roman" w:hAnsi="Times New Roman" w:cs="Times New Roman"/>
                <w:sz w:val="24"/>
                <w:szCs w:val="24"/>
                <w:lang w:val="ro-RO"/>
              </w:rPr>
              <w:t xml:space="preserve"> de practică proprii ale instiu</w:t>
            </w:r>
            <w:r>
              <w:rPr>
                <w:rFonts w:ascii="Times New Roman" w:hAnsi="Times New Roman" w:cs="Times New Roman"/>
                <w:sz w:val="24"/>
                <w:szCs w:val="24"/>
                <w:lang w:val="ro-RO"/>
              </w:rPr>
              <w:t>ții de învățămînt profesional tehnic;</w:t>
            </w:r>
          </w:p>
          <w:p w:rsidR="00B3066F" w:rsidRDefault="00B3066F" w:rsidP="00F8462B">
            <w:pPr>
              <w:pStyle w:val="a7"/>
              <w:ind w:left="0"/>
              <w:jc w:val="both"/>
              <w:rPr>
                <w:rFonts w:ascii="Times New Roman" w:hAnsi="Times New Roman" w:cs="Times New Roman"/>
                <w:sz w:val="24"/>
                <w:szCs w:val="24"/>
                <w:lang w:val="ro-RO"/>
              </w:rPr>
            </w:pPr>
          </w:p>
          <w:p w:rsidR="00A44B3D" w:rsidRDefault="00A44B3D" w:rsidP="00F8462B">
            <w:pPr>
              <w:pStyle w:val="a7"/>
              <w:ind w:left="0"/>
              <w:jc w:val="both"/>
              <w:rPr>
                <w:rFonts w:ascii="Times New Roman" w:hAnsi="Times New Roman" w:cs="Times New Roman"/>
                <w:sz w:val="24"/>
                <w:szCs w:val="24"/>
                <w:lang w:val="ro-RO"/>
              </w:rPr>
            </w:pPr>
          </w:p>
        </w:tc>
        <w:tc>
          <w:tcPr>
            <w:tcW w:w="1787" w:type="dxa"/>
          </w:tcPr>
          <w:p w:rsidR="00437768" w:rsidRDefault="00B44365"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Șef secție pentru AC</w:t>
            </w:r>
            <w:r>
              <w:rPr>
                <w:rFonts w:ascii="Times New Roman" w:hAnsi="Times New Roman" w:cs="Times New Roman"/>
                <w:sz w:val="24"/>
                <w:szCs w:val="24"/>
                <w:lang w:val="ro-RO"/>
              </w:rPr>
              <w:br/>
              <w:t>Director adjunct pentru instruirea practică</w:t>
            </w:r>
          </w:p>
          <w:p w:rsidR="00B44365" w:rsidRDefault="00B44365"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Mebrii CEIAC</w:t>
            </w:r>
          </w:p>
          <w:p w:rsidR="00437768" w:rsidRDefault="00437768" w:rsidP="00F8462B">
            <w:pPr>
              <w:pStyle w:val="a7"/>
              <w:ind w:left="0"/>
              <w:jc w:val="both"/>
              <w:rPr>
                <w:rFonts w:ascii="Times New Roman" w:hAnsi="Times New Roman" w:cs="Times New Roman"/>
                <w:sz w:val="24"/>
                <w:szCs w:val="24"/>
                <w:lang w:val="ro-RO"/>
              </w:rPr>
            </w:pPr>
          </w:p>
          <w:p w:rsidR="00437768" w:rsidRDefault="00437768" w:rsidP="00F8462B">
            <w:pPr>
              <w:pStyle w:val="a7"/>
              <w:ind w:left="0"/>
              <w:jc w:val="both"/>
              <w:rPr>
                <w:rFonts w:ascii="Times New Roman" w:hAnsi="Times New Roman" w:cs="Times New Roman"/>
                <w:sz w:val="24"/>
                <w:szCs w:val="24"/>
                <w:lang w:val="ro-RO"/>
              </w:rPr>
            </w:pPr>
          </w:p>
          <w:p w:rsidR="00437768" w:rsidRDefault="00437768" w:rsidP="00F8462B">
            <w:pPr>
              <w:pStyle w:val="a7"/>
              <w:ind w:left="0"/>
              <w:jc w:val="both"/>
              <w:rPr>
                <w:rFonts w:ascii="Times New Roman" w:hAnsi="Times New Roman" w:cs="Times New Roman"/>
                <w:sz w:val="24"/>
                <w:szCs w:val="24"/>
                <w:lang w:val="ro-RO"/>
              </w:rPr>
            </w:pPr>
          </w:p>
          <w:p w:rsidR="00437768" w:rsidRDefault="00437768" w:rsidP="00F8462B">
            <w:pPr>
              <w:pStyle w:val="a7"/>
              <w:ind w:left="0"/>
              <w:jc w:val="both"/>
              <w:rPr>
                <w:rFonts w:ascii="Times New Roman" w:hAnsi="Times New Roman" w:cs="Times New Roman"/>
                <w:sz w:val="24"/>
                <w:szCs w:val="24"/>
                <w:lang w:val="ro-RO"/>
              </w:rPr>
            </w:pPr>
          </w:p>
          <w:p w:rsidR="00437768" w:rsidRPr="00AB54C1" w:rsidRDefault="00437768" w:rsidP="00B44365">
            <w:pPr>
              <w:pStyle w:val="a7"/>
              <w:ind w:left="0"/>
              <w:jc w:val="both"/>
              <w:rPr>
                <w:rFonts w:ascii="Times New Roman" w:hAnsi="Times New Roman" w:cs="Times New Roman"/>
                <w:sz w:val="24"/>
                <w:szCs w:val="24"/>
                <w:lang w:val="ro-RO"/>
              </w:rPr>
            </w:pPr>
          </w:p>
        </w:tc>
        <w:tc>
          <w:tcPr>
            <w:tcW w:w="1665" w:type="dxa"/>
          </w:tcPr>
          <w:p w:rsidR="00B44365" w:rsidRDefault="00B44365"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Octombrie </w:t>
            </w:r>
          </w:p>
          <w:p w:rsidR="00B44365" w:rsidRDefault="00B44365" w:rsidP="00F8462B">
            <w:pPr>
              <w:pStyle w:val="a7"/>
              <w:ind w:left="0"/>
              <w:jc w:val="both"/>
              <w:rPr>
                <w:rFonts w:ascii="Times New Roman" w:hAnsi="Times New Roman" w:cs="Times New Roman"/>
                <w:sz w:val="24"/>
                <w:szCs w:val="24"/>
                <w:lang w:val="ro-RO"/>
              </w:rPr>
            </w:pPr>
          </w:p>
          <w:p w:rsidR="00B44365" w:rsidRDefault="00B44365" w:rsidP="00F8462B">
            <w:pPr>
              <w:pStyle w:val="a7"/>
              <w:ind w:left="0"/>
              <w:jc w:val="both"/>
              <w:rPr>
                <w:rFonts w:ascii="Times New Roman" w:hAnsi="Times New Roman" w:cs="Times New Roman"/>
                <w:sz w:val="24"/>
                <w:szCs w:val="24"/>
                <w:lang w:val="ro-RO"/>
              </w:rPr>
            </w:pPr>
          </w:p>
          <w:p w:rsidR="00B44365" w:rsidRDefault="00B44365" w:rsidP="00F8462B">
            <w:pPr>
              <w:pStyle w:val="a7"/>
              <w:ind w:left="0"/>
              <w:jc w:val="both"/>
              <w:rPr>
                <w:rFonts w:ascii="Times New Roman" w:hAnsi="Times New Roman" w:cs="Times New Roman"/>
                <w:sz w:val="24"/>
                <w:szCs w:val="24"/>
                <w:lang w:val="ro-RO"/>
              </w:rPr>
            </w:pPr>
          </w:p>
          <w:p w:rsidR="00B44365" w:rsidRDefault="00B44365" w:rsidP="00F8462B">
            <w:pPr>
              <w:pStyle w:val="a7"/>
              <w:ind w:left="0"/>
              <w:jc w:val="both"/>
              <w:rPr>
                <w:rFonts w:ascii="Times New Roman" w:hAnsi="Times New Roman" w:cs="Times New Roman"/>
                <w:sz w:val="24"/>
                <w:szCs w:val="24"/>
                <w:lang w:val="ro-RO"/>
              </w:rPr>
            </w:pPr>
          </w:p>
          <w:p w:rsidR="00B44365" w:rsidRDefault="00B44365" w:rsidP="00F8462B">
            <w:pPr>
              <w:pStyle w:val="a7"/>
              <w:ind w:left="0"/>
              <w:jc w:val="both"/>
              <w:rPr>
                <w:rFonts w:ascii="Times New Roman" w:hAnsi="Times New Roman" w:cs="Times New Roman"/>
                <w:sz w:val="24"/>
                <w:szCs w:val="24"/>
                <w:lang w:val="ro-RO"/>
              </w:rPr>
            </w:pPr>
          </w:p>
          <w:p w:rsidR="00B44365" w:rsidRDefault="00B44365" w:rsidP="00F8462B">
            <w:pPr>
              <w:pStyle w:val="a7"/>
              <w:ind w:left="0"/>
              <w:jc w:val="both"/>
              <w:rPr>
                <w:rFonts w:ascii="Times New Roman" w:hAnsi="Times New Roman" w:cs="Times New Roman"/>
                <w:sz w:val="24"/>
                <w:szCs w:val="24"/>
                <w:lang w:val="ro-RO"/>
              </w:rPr>
            </w:pPr>
          </w:p>
          <w:p w:rsidR="006F4AC6" w:rsidRPr="00AB54C1" w:rsidRDefault="00330325"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Februarie</w:t>
            </w:r>
          </w:p>
        </w:tc>
        <w:tc>
          <w:tcPr>
            <w:tcW w:w="1762" w:type="dxa"/>
          </w:tcPr>
          <w:p w:rsidR="006F4AC6" w:rsidRDefault="008A6A92"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Raporte de analiză</w:t>
            </w:r>
          </w:p>
          <w:p w:rsidR="008A6A92" w:rsidRDefault="008A6A92"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Note Informative</w:t>
            </w:r>
          </w:p>
          <w:p w:rsidR="008A6A92" w:rsidRPr="00AB54C1" w:rsidRDefault="008A6A92" w:rsidP="00F8462B">
            <w:pPr>
              <w:pStyle w:val="a7"/>
              <w:ind w:left="0"/>
              <w:jc w:val="both"/>
              <w:rPr>
                <w:rFonts w:ascii="Times New Roman" w:hAnsi="Times New Roman" w:cs="Times New Roman"/>
                <w:sz w:val="24"/>
                <w:szCs w:val="24"/>
                <w:lang w:val="ro-RO"/>
              </w:rPr>
            </w:pPr>
          </w:p>
        </w:tc>
        <w:tc>
          <w:tcPr>
            <w:tcW w:w="2347" w:type="dxa"/>
          </w:tcPr>
          <w:p w:rsidR="006F4AC6" w:rsidRDefault="00B44365"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Asigurarea implimentării procedurii operaționale privind desfășurarea stagiului practic</w:t>
            </w:r>
          </w:p>
          <w:p w:rsidR="00B44365" w:rsidRDefault="00B44365" w:rsidP="00F8462B">
            <w:pPr>
              <w:pStyle w:val="a7"/>
              <w:ind w:left="0"/>
              <w:jc w:val="both"/>
              <w:rPr>
                <w:rFonts w:ascii="Times New Roman" w:hAnsi="Times New Roman" w:cs="Times New Roman"/>
                <w:sz w:val="24"/>
                <w:szCs w:val="24"/>
                <w:lang w:val="ro-RO"/>
              </w:rPr>
            </w:pPr>
          </w:p>
          <w:p w:rsidR="00B44365" w:rsidRDefault="00B44365"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Asigurarea a 100% din elevi cu locuri de desfășurare a stagiilor de practică, conform cerințelor în vigoare. </w:t>
            </w:r>
          </w:p>
          <w:p w:rsidR="00B44365" w:rsidRPr="00AB54C1" w:rsidRDefault="00B44365" w:rsidP="00F8462B">
            <w:pPr>
              <w:pStyle w:val="a7"/>
              <w:ind w:left="0"/>
              <w:jc w:val="both"/>
              <w:rPr>
                <w:rFonts w:ascii="Times New Roman" w:hAnsi="Times New Roman" w:cs="Times New Roman"/>
                <w:sz w:val="24"/>
                <w:szCs w:val="24"/>
                <w:lang w:val="ro-RO"/>
              </w:rPr>
            </w:pPr>
          </w:p>
        </w:tc>
      </w:tr>
      <w:tr w:rsidR="008A6A92" w:rsidRPr="00B8037D" w:rsidTr="0049675C">
        <w:trPr>
          <w:trHeight w:val="404"/>
        </w:trPr>
        <w:tc>
          <w:tcPr>
            <w:tcW w:w="15027" w:type="dxa"/>
            <w:gridSpan w:val="7"/>
            <w:shd w:val="clear" w:color="auto" w:fill="DEEAF6" w:themeFill="accent1" w:themeFillTint="33"/>
          </w:tcPr>
          <w:p w:rsidR="008A6A92" w:rsidRPr="00B44365" w:rsidRDefault="008A6A92" w:rsidP="00F8462B">
            <w:pPr>
              <w:pStyle w:val="a7"/>
              <w:ind w:left="0"/>
              <w:jc w:val="both"/>
              <w:rPr>
                <w:rFonts w:ascii="Times New Roman" w:hAnsi="Times New Roman" w:cs="Times New Roman"/>
                <w:b/>
                <w:sz w:val="24"/>
                <w:szCs w:val="24"/>
                <w:lang w:val="ro-RO"/>
              </w:rPr>
            </w:pPr>
            <w:r w:rsidRPr="00B44365">
              <w:rPr>
                <w:rFonts w:ascii="Times New Roman" w:hAnsi="Times New Roman" w:cs="Times New Roman"/>
                <w:b/>
                <w:sz w:val="24"/>
                <w:szCs w:val="24"/>
                <w:lang w:val="ro-RO"/>
              </w:rPr>
              <w:lastRenderedPageBreak/>
              <w:t>Criteriul 3.3 Evaluarea rezulatelor învățării</w:t>
            </w:r>
          </w:p>
        </w:tc>
      </w:tr>
      <w:tr w:rsidR="008A6A92" w:rsidRPr="003638E8" w:rsidTr="00437768">
        <w:trPr>
          <w:trHeight w:val="982"/>
        </w:trPr>
        <w:tc>
          <w:tcPr>
            <w:tcW w:w="2398" w:type="dxa"/>
            <w:shd w:val="clear" w:color="auto" w:fill="auto"/>
          </w:tcPr>
          <w:p w:rsidR="00B36F77" w:rsidRPr="00B36F77" w:rsidRDefault="00394880" w:rsidP="00B36F77">
            <w:pPr>
              <w:jc w:val="both"/>
              <w:rPr>
                <w:rFonts w:ascii="Times New Roman" w:hAnsi="Times New Roman" w:cs="Times New Roman"/>
                <w:sz w:val="24"/>
                <w:szCs w:val="24"/>
                <w:lang w:val="ro-RO"/>
              </w:rPr>
            </w:pPr>
            <w:r>
              <w:rPr>
                <w:rFonts w:ascii="Times New Roman" w:hAnsi="Times New Roman" w:cs="Times New Roman"/>
                <w:sz w:val="24"/>
                <w:szCs w:val="24"/>
                <w:lang w:val="ro-RO"/>
              </w:rPr>
              <w:t>Evaluarea calității implimentării procedeului operaţional de organizare</w:t>
            </w:r>
            <w:r w:rsidR="00B36F77" w:rsidRPr="00B36F77">
              <w:rPr>
                <w:rFonts w:ascii="Times New Roman" w:hAnsi="Times New Roman" w:cs="Times New Roman"/>
                <w:sz w:val="24"/>
                <w:szCs w:val="24"/>
                <w:lang w:val="ro-RO"/>
              </w:rPr>
              <w:t xml:space="preserve"> și transparența evaluărilor curente și finale ale activității de învățare; </w:t>
            </w:r>
          </w:p>
          <w:p w:rsidR="008A6A92" w:rsidRDefault="008A6A92" w:rsidP="00F8462B">
            <w:pPr>
              <w:pStyle w:val="a7"/>
              <w:ind w:left="0"/>
              <w:jc w:val="both"/>
              <w:rPr>
                <w:rFonts w:ascii="Times New Roman" w:hAnsi="Times New Roman" w:cs="Times New Roman"/>
                <w:sz w:val="24"/>
                <w:szCs w:val="24"/>
                <w:lang w:val="ro-RO"/>
              </w:rPr>
            </w:pPr>
          </w:p>
        </w:tc>
        <w:tc>
          <w:tcPr>
            <w:tcW w:w="2347" w:type="dxa"/>
            <w:shd w:val="clear" w:color="auto" w:fill="auto"/>
          </w:tcPr>
          <w:p w:rsidR="003071C9" w:rsidRDefault="00F674AB" w:rsidP="00394880">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394880">
              <w:rPr>
                <w:rFonts w:ascii="Times New Roman" w:hAnsi="Times New Roman" w:cs="Times New Roman"/>
                <w:sz w:val="24"/>
                <w:szCs w:val="24"/>
                <w:lang w:val="ro-RO"/>
              </w:rPr>
              <w:t xml:space="preserve"> </w:t>
            </w:r>
            <w:r w:rsidR="00EC2815">
              <w:rPr>
                <w:rFonts w:ascii="Times New Roman" w:hAnsi="Times New Roman" w:cs="Times New Roman"/>
                <w:sz w:val="24"/>
                <w:szCs w:val="24"/>
                <w:lang w:val="ro-RO"/>
              </w:rPr>
              <w:t xml:space="preserve">Cunoașterea etapelor în vederea organizării și </w:t>
            </w:r>
          </w:p>
        </w:tc>
        <w:tc>
          <w:tcPr>
            <w:tcW w:w="2721" w:type="dxa"/>
            <w:shd w:val="clear" w:color="auto" w:fill="auto"/>
          </w:tcPr>
          <w:p w:rsidR="003071C9" w:rsidRDefault="003071C9"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Documentele de referință Indicatorul de performanță 3.3.1;</w:t>
            </w:r>
          </w:p>
          <w:p w:rsidR="003071C9" w:rsidRDefault="003071C9"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Chestionare ale elevilor privind organizarea evaluărilor curente și finale în CMB;</w:t>
            </w:r>
          </w:p>
          <w:p w:rsidR="003071C9" w:rsidRDefault="003071C9"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Teste de evaluare finale si curente</w:t>
            </w:r>
          </w:p>
          <w:p w:rsidR="003071C9" w:rsidRDefault="003071C9"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Portofolii ale elevilor;</w:t>
            </w:r>
          </w:p>
          <w:p w:rsidR="003071C9" w:rsidRDefault="003071C9"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Resursele materiale incluse în Listele </w:t>
            </w:r>
            <w:r w:rsidR="00437768">
              <w:rPr>
                <w:rFonts w:ascii="Times New Roman" w:hAnsi="Times New Roman" w:cs="Times New Roman"/>
                <w:sz w:val="24"/>
                <w:szCs w:val="24"/>
                <w:lang w:val="ro-RO"/>
              </w:rPr>
              <w:t>de inventar conform procedurii</w:t>
            </w:r>
            <w:r>
              <w:rPr>
                <w:rFonts w:ascii="Times New Roman" w:hAnsi="Times New Roman" w:cs="Times New Roman"/>
                <w:sz w:val="24"/>
                <w:szCs w:val="24"/>
                <w:lang w:val="ro-RO"/>
              </w:rPr>
              <w:t>;</w:t>
            </w:r>
          </w:p>
          <w:p w:rsidR="003071C9" w:rsidRDefault="003071C9" w:rsidP="00F8462B">
            <w:pPr>
              <w:pStyle w:val="a7"/>
              <w:ind w:left="0"/>
              <w:jc w:val="both"/>
              <w:rPr>
                <w:rFonts w:ascii="Times New Roman" w:hAnsi="Times New Roman" w:cs="Times New Roman"/>
                <w:sz w:val="24"/>
                <w:szCs w:val="24"/>
                <w:lang w:val="ro-RO"/>
              </w:rPr>
            </w:pPr>
          </w:p>
        </w:tc>
        <w:tc>
          <w:tcPr>
            <w:tcW w:w="1787" w:type="dxa"/>
            <w:shd w:val="clear" w:color="auto" w:fill="auto"/>
          </w:tcPr>
          <w:p w:rsidR="008A6A92" w:rsidRDefault="003071C9"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CEIAC</w:t>
            </w:r>
          </w:p>
          <w:p w:rsidR="003071C9" w:rsidRDefault="003071C9"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CA</w:t>
            </w:r>
          </w:p>
          <w:p w:rsidR="003071C9" w:rsidRDefault="003071C9"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Sef Secție Asigurarea Calității</w:t>
            </w:r>
          </w:p>
        </w:tc>
        <w:tc>
          <w:tcPr>
            <w:tcW w:w="1665" w:type="dxa"/>
            <w:shd w:val="clear" w:color="auto" w:fill="auto"/>
          </w:tcPr>
          <w:p w:rsidR="008A6A92" w:rsidRDefault="00B44365"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Decembrie</w:t>
            </w:r>
          </w:p>
          <w:p w:rsidR="00B44365" w:rsidRDefault="00B44365" w:rsidP="00F8462B">
            <w:pPr>
              <w:pStyle w:val="a7"/>
              <w:ind w:left="0"/>
              <w:jc w:val="both"/>
              <w:rPr>
                <w:rFonts w:ascii="Times New Roman" w:hAnsi="Times New Roman" w:cs="Times New Roman"/>
                <w:sz w:val="24"/>
                <w:szCs w:val="24"/>
                <w:lang w:val="ro-RO"/>
              </w:rPr>
            </w:pPr>
          </w:p>
          <w:p w:rsidR="00B44365" w:rsidRDefault="00B44365" w:rsidP="00F8462B">
            <w:pPr>
              <w:pStyle w:val="a7"/>
              <w:ind w:left="0"/>
              <w:jc w:val="both"/>
              <w:rPr>
                <w:rFonts w:ascii="Times New Roman" w:hAnsi="Times New Roman" w:cs="Times New Roman"/>
                <w:sz w:val="24"/>
                <w:szCs w:val="24"/>
                <w:lang w:val="ro-RO"/>
              </w:rPr>
            </w:pPr>
          </w:p>
          <w:p w:rsidR="00B44365" w:rsidRDefault="00B44365" w:rsidP="00F8462B">
            <w:pPr>
              <w:pStyle w:val="a7"/>
              <w:ind w:left="0"/>
              <w:jc w:val="both"/>
              <w:rPr>
                <w:rFonts w:ascii="Times New Roman" w:hAnsi="Times New Roman" w:cs="Times New Roman"/>
                <w:sz w:val="24"/>
                <w:szCs w:val="24"/>
                <w:lang w:val="ro-RO"/>
              </w:rPr>
            </w:pPr>
          </w:p>
          <w:p w:rsidR="00B44365" w:rsidRPr="00AB54C1" w:rsidRDefault="00B44365"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Iunie</w:t>
            </w:r>
          </w:p>
        </w:tc>
        <w:tc>
          <w:tcPr>
            <w:tcW w:w="1762" w:type="dxa"/>
            <w:shd w:val="clear" w:color="auto" w:fill="auto"/>
          </w:tcPr>
          <w:p w:rsidR="008A6A92" w:rsidRDefault="003071C9"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w:t>
            </w:r>
            <w:r w:rsidR="00B36F77">
              <w:rPr>
                <w:rFonts w:ascii="Times New Roman" w:hAnsi="Times New Roman" w:cs="Times New Roman"/>
                <w:sz w:val="24"/>
                <w:szCs w:val="24"/>
                <w:lang w:val="ro-RO"/>
              </w:rPr>
              <w:t>a</w:t>
            </w:r>
            <w:r>
              <w:rPr>
                <w:rFonts w:ascii="Times New Roman" w:hAnsi="Times New Roman" w:cs="Times New Roman"/>
                <w:sz w:val="24"/>
                <w:szCs w:val="24"/>
                <w:lang w:val="ro-RO"/>
              </w:rPr>
              <w:t>rte de analiză</w:t>
            </w:r>
          </w:p>
          <w:p w:rsidR="003071C9" w:rsidRDefault="003071C9"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Note Informative</w:t>
            </w:r>
          </w:p>
          <w:p w:rsidR="003071C9" w:rsidRPr="00AB54C1" w:rsidRDefault="003071C9"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Procese verbale</w:t>
            </w:r>
          </w:p>
        </w:tc>
        <w:tc>
          <w:tcPr>
            <w:tcW w:w="2347" w:type="dxa"/>
            <w:shd w:val="clear" w:color="auto" w:fill="auto"/>
          </w:tcPr>
          <w:p w:rsidR="008A6A92" w:rsidRPr="00AB54C1" w:rsidRDefault="003071C9" w:rsidP="00F8462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Organizarea procesului de evaluare a rezultatelor școlare</w:t>
            </w:r>
          </w:p>
        </w:tc>
      </w:tr>
      <w:tr w:rsidR="00B80595" w:rsidRPr="003638E8" w:rsidTr="00B80595">
        <w:trPr>
          <w:trHeight w:val="503"/>
        </w:trPr>
        <w:tc>
          <w:tcPr>
            <w:tcW w:w="15027" w:type="dxa"/>
            <w:gridSpan w:val="7"/>
            <w:shd w:val="clear" w:color="auto" w:fill="DEEAF6" w:themeFill="accent1" w:themeFillTint="33"/>
          </w:tcPr>
          <w:p w:rsidR="00B80595" w:rsidRPr="00AB54C1" w:rsidRDefault="00B80595" w:rsidP="00B80595">
            <w:pPr>
              <w:pStyle w:val="a7"/>
              <w:ind w:left="0"/>
              <w:jc w:val="both"/>
              <w:rPr>
                <w:rFonts w:ascii="Times New Roman" w:hAnsi="Times New Roman" w:cs="Times New Roman"/>
                <w:sz w:val="24"/>
                <w:szCs w:val="24"/>
                <w:lang w:val="ro-RO"/>
              </w:rPr>
            </w:pPr>
          </w:p>
        </w:tc>
      </w:tr>
    </w:tbl>
    <w:p w:rsidR="00F422FB" w:rsidRDefault="00F422FB" w:rsidP="00F422FB">
      <w:pPr>
        <w:rPr>
          <w:rFonts w:ascii="Times New Roman" w:hAnsi="Times New Roman" w:cs="Times New Roman"/>
          <w:sz w:val="28"/>
          <w:szCs w:val="28"/>
          <w:lang w:val="ro-RO"/>
        </w:rPr>
      </w:pPr>
    </w:p>
    <w:p w:rsidR="00270B25" w:rsidRDefault="00270B25" w:rsidP="00F422FB">
      <w:pPr>
        <w:rPr>
          <w:rFonts w:ascii="Times New Roman" w:hAnsi="Times New Roman" w:cs="Times New Roman"/>
          <w:sz w:val="24"/>
          <w:szCs w:val="24"/>
          <w:lang w:val="ro-RO"/>
        </w:rPr>
      </w:pPr>
    </w:p>
    <w:p w:rsidR="00C24197" w:rsidRDefault="00C24197" w:rsidP="00F422FB">
      <w:pPr>
        <w:rPr>
          <w:rFonts w:ascii="Times New Roman" w:hAnsi="Times New Roman" w:cs="Times New Roman"/>
          <w:sz w:val="24"/>
          <w:szCs w:val="24"/>
          <w:lang w:val="ro-RO"/>
        </w:rPr>
      </w:pPr>
    </w:p>
    <w:p w:rsidR="00270B25" w:rsidRPr="00270B25" w:rsidRDefault="00270B25" w:rsidP="00F422FB">
      <w:pPr>
        <w:rPr>
          <w:rFonts w:ascii="Times New Roman" w:hAnsi="Times New Roman" w:cs="Times New Roman"/>
          <w:sz w:val="24"/>
          <w:szCs w:val="24"/>
          <w:lang w:val="ro-RO"/>
        </w:rPr>
      </w:pPr>
    </w:p>
    <w:tbl>
      <w:tblPr>
        <w:tblStyle w:val="a8"/>
        <w:tblW w:w="15027" w:type="dxa"/>
        <w:tblInd w:w="-318" w:type="dxa"/>
        <w:tblLayout w:type="fixed"/>
        <w:tblLook w:val="04A0" w:firstRow="1" w:lastRow="0" w:firstColumn="1" w:lastColumn="0" w:noHBand="0" w:noVBand="1"/>
      </w:tblPr>
      <w:tblGrid>
        <w:gridCol w:w="2269"/>
        <w:gridCol w:w="2697"/>
        <w:gridCol w:w="2721"/>
        <w:gridCol w:w="1755"/>
        <w:gridCol w:w="1593"/>
        <w:gridCol w:w="1724"/>
        <w:gridCol w:w="2268"/>
      </w:tblGrid>
      <w:tr w:rsidR="00B80595" w:rsidRPr="003638E8" w:rsidTr="006E105C">
        <w:tc>
          <w:tcPr>
            <w:tcW w:w="15027" w:type="dxa"/>
            <w:gridSpan w:val="7"/>
            <w:shd w:val="clear" w:color="auto" w:fill="9CC2E5" w:themeFill="accent1" w:themeFillTint="99"/>
          </w:tcPr>
          <w:p w:rsidR="00B80595" w:rsidRPr="00643808" w:rsidRDefault="00B80595" w:rsidP="0049675C">
            <w:pPr>
              <w:pStyle w:val="a7"/>
              <w:ind w:left="0"/>
              <w:jc w:val="center"/>
              <w:rPr>
                <w:rFonts w:ascii="Times New Roman" w:hAnsi="Times New Roman" w:cs="Times New Roman"/>
                <w:b/>
                <w:sz w:val="24"/>
                <w:szCs w:val="24"/>
                <w:lang w:val="ro-RO"/>
              </w:rPr>
            </w:pPr>
            <w:r w:rsidRPr="00643808">
              <w:rPr>
                <w:rFonts w:ascii="Times New Roman" w:hAnsi="Times New Roman" w:cs="Times New Roman"/>
                <w:b/>
                <w:sz w:val="24"/>
                <w:szCs w:val="24"/>
                <w:lang w:val="ro-RO"/>
              </w:rPr>
              <w:lastRenderedPageBreak/>
              <w:t>Departamentul de ma</w:t>
            </w:r>
            <w:r w:rsidR="004E42E5" w:rsidRPr="00643808">
              <w:rPr>
                <w:rFonts w:ascii="Times New Roman" w:hAnsi="Times New Roman" w:cs="Times New Roman"/>
                <w:b/>
                <w:sz w:val="24"/>
                <w:szCs w:val="24"/>
                <w:lang w:val="ro-RO"/>
              </w:rPr>
              <w:t>nagement al Resurselor Umane</w:t>
            </w:r>
          </w:p>
          <w:p w:rsidR="00B80595" w:rsidRPr="00643808" w:rsidRDefault="00B80595"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Standar</w:t>
            </w:r>
            <w:r w:rsidR="004E42E5" w:rsidRPr="00643808">
              <w:rPr>
                <w:rFonts w:ascii="Times New Roman" w:hAnsi="Times New Roman" w:cs="Times New Roman"/>
                <w:b/>
                <w:sz w:val="24"/>
                <w:szCs w:val="24"/>
                <w:lang w:val="ro-RO"/>
              </w:rPr>
              <w:t>d de acreditare 4</w:t>
            </w:r>
            <w:r w:rsidRPr="00643808">
              <w:rPr>
                <w:rFonts w:ascii="Times New Roman" w:hAnsi="Times New Roman" w:cs="Times New Roman"/>
                <w:b/>
                <w:sz w:val="24"/>
                <w:szCs w:val="24"/>
                <w:lang w:val="ro-RO"/>
              </w:rPr>
              <w:t xml:space="preserve">: </w:t>
            </w:r>
            <w:r w:rsidR="004E42E5" w:rsidRPr="00643808">
              <w:rPr>
                <w:rFonts w:ascii="Times New Roman" w:hAnsi="Times New Roman" w:cs="Times New Roman"/>
                <w:b/>
                <w:sz w:val="24"/>
                <w:szCs w:val="24"/>
                <w:lang w:val="ro-RO"/>
              </w:rPr>
              <w:t>Admiterea, evoluția, recunoașterea și dobîndirea de certificări de către elevi/studenți</w:t>
            </w:r>
          </w:p>
          <w:p w:rsidR="00B80595" w:rsidRPr="00881996" w:rsidRDefault="00B80595" w:rsidP="00881996">
            <w:pPr>
              <w:pStyle w:val="a7"/>
              <w:ind w:left="0"/>
              <w:jc w:val="both"/>
              <w:rPr>
                <w:rFonts w:ascii="Times New Roman" w:hAnsi="Times New Roman" w:cs="Times New Roman"/>
                <w:sz w:val="24"/>
                <w:szCs w:val="24"/>
                <w:lang w:val="ro-RO"/>
              </w:rPr>
            </w:pPr>
            <w:r w:rsidRPr="00643808">
              <w:rPr>
                <w:rFonts w:ascii="Times New Roman" w:hAnsi="Times New Roman" w:cs="Times New Roman"/>
                <w:b/>
                <w:sz w:val="24"/>
                <w:szCs w:val="24"/>
                <w:lang w:val="ro-RO"/>
              </w:rPr>
              <w:t xml:space="preserve">Obiectiv strategic 1: </w:t>
            </w:r>
            <w:r w:rsidR="004E42E5" w:rsidRPr="00643808">
              <w:rPr>
                <w:rFonts w:ascii="Times New Roman" w:hAnsi="Times New Roman" w:cs="Times New Roman"/>
                <w:sz w:val="24"/>
                <w:szCs w:val="24"/>
                <w:lang w:val="ro-RO"/>
              </w:rPr>
              <w:t>Analiza regl</w:t>
            </w:r>
            <w:r w:rsidR="009808E9" w:rsidRPr="00643808">
              <w:rPr>
                <w:rFonts w:ascii="Times New Roman" w:hAnsi="Times New Roman" w:cs="Times New Roman"/>
                <w:sz w:val="24"/>
                <w:szCs w:val="24"/>
                <w:lang w:val="ro-RO"/>
              </w:rPr>
              <w:t>amentărilor definite și pu</w:t>
            </w:r>
            <w:r w:rsidR="004E42E5" w:rsidRPr="00643808">
              <w:rPr>
                <w:rFonts w:ascii="Times New Roman" w:hAnsi="Times New Roman" w:cs="Times New Roman"/>
                <w:sz w:val="24"/>
                <w:szCs w:val="24"/>
                <w:lang w:val="ro-RO"/>
              </w:rPr>
              <w:t xml:space="preserve">blicate în prealabil, privind </w:t>
            </w:r>
            <w:r w:rsidR="009808E9" w:rsidRPr="00643808">
              <w:rPr>
                <w:rFonts w:ascii="Times New Roman" w:hAnsi="Times New Roman" w:cs="Times New Roman"/>
                <w:sz w:val="24"/>
                <w:szCs w:val="24"/>
                <w:lang w:val="ro-RO"/>
              </w:rPr>
              <w:t>includerea fazelor de ”ciclu alvieții” unui elev /student: admiterea, evoluția, recunoașterea și dobîndirea de certificări.</w:t>
            </w:r>
          </w:p>
        </w:tc>
      </w:tr>
      <w:tr w:rsidR="006E105C" w:rsidRPr="00643808" w:rsidTr="006E105C">
        <w:tc>
          <w:tcPr>
            <w:tcW w:w="2269" w:type="dxa"/>
          </w:tcPr>
          <w:p w:rsidR="00B80595" w:rsidRPr="00643808" w:rsidRDefault="00B80595"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Obiective specifice</w:t>
            </w:r>
          </w:p>
        </w:tc>
        <w:tc>
          <w:tcPr>
            <w:tcW w:w="2697" w:type="dxa"/>
          </w:tcPr>
          <w:p w:rsidR="00B80595" w:rsidRPr="00643808" w:rsidRDefault="00B80595"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 xml:space="preserve">Activităţi </w:t>
            </w:r>
          </w:p>
        </w:tc>
        <w:tc>
          <w:tcPr>
            <w:tcW w:w="2721" w:type="dxa"/>
          </w:tcPr>
          <w:p w:rsidR="00B80595" w:rsidRPr="00643808" w:rsidRDefault="00B80595"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Instrumente/Resurse</w:t>
            </w:r>
          </w:p>
        </w:tc>
        <w:tc>
          <w:tcPr>
            <w:tcW w:w="1755" w:type="dxa"/>
          </w:tcPr>
          <w:p w:rsidR="00B80595" w:rsidRPr="00643808" w:rsidRDefault="00B80595"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Responsabil</w:t>
            </w:r>
          </w:p>
        </w:tc>
        <w:tc>
          <w:tcPr>
            <w:tcW w:w="1593" w:type="dxa"/>
          </w:tcPr>
          <w:p w:rsidR="00B80595" w:rsidRPr="00643808" w:rsidRDefault="00B80595"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Termeni</w:t>
            </w:r>
          </w:p>
        </w:tc>
        <w:tc>
          <w:tcPr>
            <w:tcW w:w="1724" w:type="dxa"/>
          </w:tcPr>
          <w:p w:rsidR="00B80595" w:rsidRPr="00643808" w:rsidRDefault="00B80595"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Modalităţi de evaluare a obiectivelor</w:t>
            </w:r>
          </w:p>
        </w:tc>
        <w:tc>
          <w:tcPr>
            <w:tcW w:w="2268" w:type="dxa"/>
          </w:tcPr>
          <w:p w:rsidR="00B80595" w:rsidRPr="00643808" w:rsidRDefault="00B80595"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Indicatori de realizare</w:t>
            </w:r>
          </w:p>
        </w:tc>
      </w:tr>
      <w:tr w:rsidR="006E105C" w:rsidRPr="003638E8" w:rsidTr="006E105C">
        <w:tc>
          <w:tcPr>
            <w:tcW w:w="2269" w:type="dxa"/>
          </w:tcPr>
          <w:p w:rsidR="00B80595" w:rsidRPr="006E105C" w:rsidRDefault="009808E9"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 xml:space="preserve">Analiza procesului de recrutare și admitere a elevilor în CMB </w:t>
            </w:r>
            <w:r w:rsidR="006E105C">
              <w:rPr>
                <w:rFonts w:ascii="Times New Roman" w:hAnsi="Times New Roman" w:cs="Times New Roman"/>
                <w:sz w:val="24"/>
                <w:szCs w:val="24"/>
                <w:lang w:val="ro-RO"/>
              </w:rPr>
              <w:t>(inclusiv elevii din grupuri dezavantajae și cu CES)</w:t>
            </w:r>
          </w:p>
        </w:tc>
        <w:tc>
          <w:tcPr>
            <w:tcW w:w="2697" w:type="dxa"/>
          </w:tcPr>
          <w:p w:rsidR="009808E9" w:rsidRPr="006E105C" w:rsidRDefault="009808E9"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-Elaborarea și monitorizarea procedeului operațional de recrutare și admitere la studii în CMB;</w:t>
            </w:r>
          </w:p>
          <w:p w:rsidR="009808E9" w:rsidRDefault="006E105C"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-Analiza Planurilor de îmbunătățire a procesului de recrutare și admitere în CMB.</w:t>
            </w:r>
          </w:p>
          <w:p w:rsidR="006E105C" w:rsidRDefault="006E105C"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nivelului de acces al grupurilor dezavantajate și a persoanelor cu cerințe educaționale speciale;</w:t>
            </w:r>
          </w:p>
          <w:p w:rsidR="00B44365" w:rsidRPr="006E105C" w:rsidRDefault="00B4436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-Stabilirea planului de îmbunătățire privind creșterea numărului persoanelor cu CES în cadrul procesului instructiv.</w:t>
            </w:r>
          </w:p>
          <w:p w:rsidR="009808E9" w:rsidRPr="006E105C" w:rsidRDefault="009808E9" w:rsidP="0049675C">
            <w:pPr>
              <w:pStyle w:val="a7"/>
              <w:ind w:left="0"/>
              <w:jc w:val="both"/>
              <w:rPr>
                <w:rFonts w:ascii="Times New Roman" w:hAnsi="Times New Roman" w:cs="Times New Roman"/>
                <w:sz w:val="24"/>
                <w:szCs w:val="24"/>
                <w:lang w:val="ro-RO"/>
              </w:rPr>
            </w:pPr>
          </w:p>
        </w:tc>
        <w:tc>
          <w:tcPr>
            <w:tcW w:w="2721" w:type="dxa"/>
          </w:tcPr>
          <w:p w:rsidR="00B80595" w:rsidRPr="006E105C" w:rsidRDefault="006E105C"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-Documente de referința (vezi DR Indicator de Performanță 4.1.1);</w:t>
            </w:r>
          </w:p>
          <w:p w:rsidR="006E105C" w:rsidRPr="006E105C" w:rsidRDefault="006E105C"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-Planuri de admitere n ultimii 5 ani;</w:t>
            </w:r>
          </w:p>
          <w:p w:rsidR="006E105C" w:rsidRPr="006E105C" w:rsidRDefault="006E105C"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-Regulamentul instituției privind admiterea în CMB;</w:t>
            </w:r>
          </w:p>
          <w:p w:rsidR="006E105C" w:rsidRPr="006E105C" w:rsidRDefault="006E105C"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-Rapoarte anuale ale comisie de admitere;</w:t>
            </w:r>
          </w:p>
          <w:p w:rsidR="006E105C" w:rsidRPr="006E105C" w:rsidRDefault="006E105C"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-Resursele materiale incluse în lista de inventar conform Procedeului Operațional de recrutare și admitere a elevilor în CMB;</w:t>
            </w:r>
          </w:p>
          <w:p w:rsidR="006E105C" w:rsidRPr="006E105C" w:rsidRDefault="006E105C"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-Planuri de îmbunătățire;</w:t>
            </w:r>
          </w:p>
        </w:tc>
        <w:tc>
          <w:tcPr>
            <w:tcW w:w="1755" w:type="dxa"/>
          </w:tcPr>
          <w:p w:rsidR="00B80595" w:rsidRDefault="00B4436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Șef secție pentru asigurarea calității</w:t>
            </w:r>
          </w:p>
          <w:p w:rsidR="00B44365" w:rsidRDefault="00B4436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Specialist servicul resurse umane</w:t>
            </w:r>
          </w:p>
          <w:p w:rsidR="00B44365" w:rsidRDefault="00B4436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comsiie privind orientarea profesională</w:t>
            </w:r>
          </w:p>
          <w:p w:rsidR="00B44365" w:rsidRPr="006E105C" w:rsidRDefault="00B4436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Mebrii CEIAC</w:t>
            </w:r>
          </w:p>
        </w:tc>
        <w:tc>
          <w:tcPr>
            <w:tcW w:w="1593" w:type="dxa"/>
          </w:tcPr>
          <w:p w:rsidR="00B80595" w:rsidRPr="006E105C" w:rsidRDefault="00B4436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Martie - Aprilie</w:t>
            </w:r>
          </w:p>
        </w:tc>
        <w:tc>
          <w:tcPr>
            <w:tcW w:w="1724" w:type="dxa"/>
          </w:tcPr>
          <w:p w:rsidR="00B80595" w:rsidRPr="006E105C" w:rsidRDefault="006E105C"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Rapoarte de analiză</w:t>
            </w:r>
          </w:p>
          <w:p w:rsidR="006E105C" w:rsidRPr="006E105C" w:rsidRDefault="006E105C"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Note Informative</w:t>
            </w:r>
          </w:p>
          <w:p w:rsidR="006E105C" w:rsidRPr="006E105C" w:rsidRDefault="006E105C"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Procese verbale</w:t>
            </w:r>
          </w:p>
          <w:p w:rsidR="006E105C" w:rsidRPr="006E105C" w:rsidRDefault="006E105C"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Procedeu Operațional de recrutare și admitere a elevilor în CMB.</w:t>
            </w:r>
          </w:p>
          <w:p w:rsidR="006E105C" w:rsidRPr="006E105C" w:rsidRDefault="006E105C" w:rsidP="0049675C">
            <w:pPr>
              <w:pStyle w:val="a7"/>
              <w:ind w:left="0"/>
              <w:jc w:val="both"/>
              <w:rPr>
                <w:rFonts w:ascii="Times New Roman" w:hAnsi="Times New Roman" w:cs="Times New Roman"/>
                <w:sz w:val="24"/>
                <w:szCs w:val="24"/>
                <w:lang w:val="ro-RO"/>
              </w:rPr>
            </w:pPr>
          </w:p>
        </w:tc>
        <w:tc>
          <w:tcPr>
            <w:tcW w:w="2268" w:type="dxa"/>
          </w:tcPr>
          <w:p w:rsidR="00B80595" w:rsidRPr="006E105C" w:rsidRDefault="006E105C" w:rsidP="0049675C">
            <w:pPr>
              <w:pStyle w:val="a7"/>
              <w:ind w:left="0"/>
              <w:jc w:val="both"/>
              <w:rPr>
                <w:rFonts w:ascii="Times New Roman" w:hAnsi="Times New Roman" w:cs="Times New Roman"/>
                <w:sz w:val="24"/>
                <w:szCs w:val="24"/>
                <w:lang w:val="ro-RO"/>
              </w:rPr>
            </w:pPr>
            <w:r w:rsidRPr="006E105C">
              <w:rPr>
                <w:rFonts w:ascii="Times New Roman" w:hAnsi="Times New Roman" w:cs="Times New Roman"/>
                <w:sz w:val="24"/>
                <w:szCs w:val="24"/>
                <w:lang w:val="ro-RO"/>
              </w:rPr>
              <w:t>Recrutarea și admiterea elevilor/studenților la programul de formare profesională.</w:t>
            </w:r>
          </w:p>
        </w:tc>
      </w:tr>
      <w:tr w:rsidR="006E105C" w:rsidRPr="009808E9" w:rsidTr="006E105C">
        <w:tc>
          <w:tcPr>
            <w:tcW w:w="2269" w:type="dxa"/>
          </w:tcPr>
          <w:p w:rsidR="006E105C" w:rsidRDefault="006E105C"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Evidențierea/</w:t>
            </w:r>
          </w:p>
          <w:p w:rsidR="006E105C" w:rsidRPr="006E105C" w:rsidRDefault="006E105C"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monitorizarea progresului elevilor/studenților</w:t>
            </w:r>
          </w:p>
        </w:tc>
        <w:tc>
          <w:tcPr>
            <w:tcW w:w="2697" w:type="dxa"/>
          </w:tcPr>
          <w:p w:rsidR="00F415BA" w:rsidRDefault="00724436" w:rsidP="00F415BA">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Aprecierea calității implimentării</w:t>
            </w:r>
            <w:r w:rsidR="00F415BA">
              <w:rPr>
                <w:rFonts w:ascii="Times New Roman" w:hAnsi="Times New Roman" w:cs="Times New Roman"/>
                <w:sz w:val="24"/>
                <w:szCs w:val="24"/>
                <w:lang w:val="ro-RO"/>
              </w:rPr>
              <w:t xml:space="preserve"> Procedurii Operațional</w:t>
            </w:r>
            <w:r w:rsidR="00437768">
              <w:rPr>
                <w:rFonts w:ascii="Times New Roman" w:hAnsi="Times New Roman" w:cs="Times New Roman"/>
                <w:sz w:val="24"/>
                <w:szCs w:val="24"/>
                <w:lang w:val="ro-RO"/>
              </w:rPr>
              <w:t xml:space="preserve">e de Prevenire și Reducere a </w:t>
            </w:r>
            <w:r w:rsidR="00437768">
              <w:rPr>
                <w:rFonts w:ascii="Times New Roman" w:hAnsi="Times New Roman" w:cs="Times New Roman"/>
                <w:sz w:val="24"/>
                <w:szCs w:val="24"/>
                <w:lang w:val="ro-RO"/>
              </w:rPr>
              <w:lastRenderedPageBreak/>
              <w:t>ab</w:t>
            </w:r>
            <w:r w:rsidR="00F415BA">
              <w:rPr>
                <w:rFonts w:ascii="Times New Roman" w:hAnsi="Times New Roman" w:cs="Times New Roman"/>
                <w:sz w:val="24"/>
                <w:szCs w:val="24"/>
                <w:lang w:val="ro-RO"/>
              </w:rPr>
              <w:t>senteismului/abandonului scolar;</w:t>
            </w:r>
          </w:p>
          <w:p w:rsidR="00F415BA" w:rsidRDefault="00F415BA" w:rsidP="00F415BA">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-Elaborarea Planurilor de Îmbunătățire privind reducerea abandonului scolar;</w:t>
            </w:r>
          </w:p>
          <w:p w:rsidR="00F415BA" w:rsidRDefault="00F415BA" w:rsidP="00F415BA">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și aprecierea ratei de absolvire în raport cu numărul elevilor/studenților înmatriculați la anul I de studii la programul de formare profesională;</w:t>
            </w:r>
          </w:p>
          <w:p w:rsidR="006E105C" w:rsidRPr="006E105C" w:rsidRDefault="00F415BA" w:rsidP="00F415BA">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tc>
        <w:tc>
          <w:tcPr>
            <w:tcW w:w="2721" w:type="dxa"/>
          </w:tcPr>
          <w:p w:rsidR="00F415BA" w:rsidRDefault="00F415BA" w:rsidP="00F415BA">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w:t>
            </w:r>
            <w:r w:rsidR="00724436">
              <w:rPr>
                <w:rFonts w:ascii="Times New Roman" w:hAnsi="Times New Roman" w:cs="Times New Roman"/>
                <w:sz w:val="24"/>
                <w:szCs w:val="24"/>
                <w:lang w:val="ro-RO"/>
              </w:rPr>
              <w:t xml:space="preserve"> </w:t>
            </w:r>
            <w:r w:rsidRPr="006E105C">
              <w:rPr>
                <w:rFonts w:ascii="Times New Roman" w:hAnsi="Times New Roman" w:cs="Times New Roman"/>
                <w:sz w:val="24"/>
                <w:szCs w:val="24"/>
                <w:lang w:val="ro-RO"/>
              </w:rPr>
              <w:t xml:space="preserve"> Resursele materiale incluse în lista de inventar conform Procedeului Operațional de </w:t>
            </w:r>
            <w:r>
              <w:rPr>
                <w:rFonts w:ascii="Times New Roman" w:hAnsi="Times New Roman" w:cs="Times New Roman"/>
                <w:sz w:val="24"/>
                <w:szCs w:val="24"/>
                <w:lang w:val="ro-RO"/>
              </w:rPr>
              <w:t xml:space="preserve">Prevenire și Reducere a </w:t>
            </w:r>
            <w:r>
              <w:rPr>
                <w:rFonts w:ascii="Times New Roman" w:hAnsi="Times New Roman" w:cs="Times New Roman"/>
                <w:sz w:val="24"/>
                <w:szCs w:val="24"/>
                <w:lang w:val="ro-RO"/>
              </w:rPr>
              <w:lastRenderedPageBreak/>
              <w:t>abesenteismului/abandonului scolar;</w:t>
            </w:r>
          </w:p>
          <w:p w:rsidR="00F415BA" w:rsidRDefault="00F415BA" w:rsidP="00F415BA">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-Tabel privind  aprecierea ratei de absolvire în raport cu numărul elevilor/studenților înmatriculați la anul I.</w:t>
            </w:r>
          </w:p>
          <w:p w:rsidR="00F415BA" w:rsidRPr="006E105C" w:rsidRDefault="00F415BA" w:rsidP="00F415BA">
            <w:pPr>
              <w:pStyle w:val="a7"/>
              <w:ind w:left="0"/>
              <w:jc w:val="both"/>
              <w:rPr>
                <w:rFonts w:ascii="Times New Roman" w:hAnsi="Times New Roman" w:cs="Times New Roman"/>
                <w:sz w:val="24"/>
                <w:szCs w:val="24"/>
                <w:lang w:val="ro-RO"/>
              </w:rPr>
            </w:pPr>
          </w:p>
          <w:p w:rsidR="00F415BA" w:rsidRDefault="00F415BA" w:rsidP="00F415BA">
            <w:pPr>
              <w:pStyle w:val="a7"/>
              <w:ind w:left="0"/>
              <w:jc w:val="both"/>
              <w:rPr>
                <w:rFonts w:ascii="Times New Roman" w:hAnsi="Times New Roman" w:cs="Times New Roman"/>
                <w:sz w:val="24"/>
                <w:szCs w:val="24"/>
                <w:lang w:val="ro-RO"/>
              </w:rPr>
            </w:pPr>
          </w:p>
          <w:p w:rsidR="006E105C" w:rsidRPr="006E105C" w:rsidRDefault="00F415BA"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tc>
        <w:tc>
          <w:tcPr>
            <w:tcW w:w="1755" w:type="dxa"/>
          </w:tcPr>
          <w:p w:rsidR="006E105C" w:rsidRDefault="00B4436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Șef secție pentru AC</w:t>
            </w:r>
          </w:p>
          <w:p w:rsidR="00B44365" w:rsidRPr="006E105C" w:rsidRDefault="00B4436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Mebrii CEIAC</w:t>
            </w:r>
          </w:p>
        </w:tc>
        <w:tc>
          <w:tcPr>
            <w:tcW w:w="1593" w:type="dxa"/>
          </w:tcPr>
          <w:p w:rsidR="006E105C" w:rsidRPr="006E105C" w:rsidRDefault="0043776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Ianuarie-februarie</w:t>
            </w:r>
          </w:p>
        </w:tc>
        <w:tc>
          <w:tcPr>
            <w:tcW w:w="1724" w:type="dxa"/>
          </w:tcPr>
          <w:p w:rsidR="006E105C" w:rsidRDefault="0064380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Rapoarte de analiză</w:t>
            </w:r>
          </w:p>
          <w:p w:rsidR="00643808" w:rsidRDefault="0064380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Note Informative</w:t>
            </w:r>
          </w:p>
          <w:p w:rsidR="00643808" w:rsidRDefault="0064380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Procese verbale</w:t>
            </w:r>
          </w:p>
          <w:p w:rsidR="00643808" w:rsidRPr="006E105C" w:rsidRDefault="00B44365" w:rsidP="00B4436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Plan de îmbunătățire</w:t>
            </w:r>
          </w:p>
        </w:tc>
        <w:tc>
          <w:tcPr>
            <w:tcW w:w="2268" w:type="dxa"/>
          </w:tcPr>
          <w:p w:rsidR="006E105C" w:rsidRPr="006E105C" w:rsidRDefault="0064380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Promovabilitatea elevilor/studenților.</w:t>
            </w:r>
          </w:p>
        </w:tc>
      </w:tr>
      <w:tr w:rsidR="006E105C" w:rsidRPr="003638E8" w:rsidTr="006E105C">
        <w:tc>
          <w:tcPr>
            <w:tcW w:w="2269" w:type="dxa"/>
          </w:tcPr>
          <w:p w:rsidR="006E105C" w:rsidRPr="006E105C" w:rsidRDefault="0064380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Analiza mobilitații academice în CMB</w:t>
            </w:r>
          </w:p>
        </w:tc>
        <w:tc>
          <w:tcPr>
            <w:tcW w:w="2697" w:type="dxa"/>
          </w:tcPr>
          <w:p w:rsidR="006E105C" w:rsidRDefault="0064380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actelor normative externe și interne privind mobilitatea academica (vezi Indicator de Performanță 4.2.2);</w:t>
            </w:r>
          </w:p>
          <w:p w:rsidR="00643808" w:rsidRDefault="0064380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-Elaborarea și monitori</w:t>
            </w:r>
            <w:r w:rsidR="00414F21">
              <w:rPr>
                <w:rFonts w:ascii="Times New Roman" w:hAnsi="Times New Roman" w:cs="Times New Roman"/>
                <w:sz w:val="24"/>
                <w:szCs w:val="24"/>
                <w:lang w:val="ro-RO"/>
              </w:rPr>
              <w:t>zarea Procedurii Operaționale privind mobilitatea academică în CMB</w:t>
            </w:r>
            <w:r>
              <w:rPr>
                <w:rFonts w:ascii="Times New Roman" w:hAnsi="Times New Roman" w:cs="Times New Roman"/>
                <w:sz w:val="24"/>
                <w:szCs w:val="24"/>
                <w:lang w:val="ro-RO"/>
              </w:rPr>
              <w:t>;</w:t>
            </w:r>
          </w:p>
          <w:p w:rsidR="00643808" w:rsidRPr="006E105C" w:rsidRDefault="0064380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planuri de îmbunătățire a mobilității academice la PFP;</w:t>
            </w:r>
          </w:p>
        </w:tc>
        <w:tc>
          <w:tcPr>
            <w:tcW w:w="2721" w:type="dxa"/>
          </w:tcPr>
          <w:p w:rsidR="006E105C" w:rsidRDefault="0064380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-Documentele de referință conform Indicatorului de performanță 4.2.2.;</w:t>
            </w:r>
          </w:p>
          <w:p w:rsidR="00643808" w:rsidRDefault="00643808" w:rsidP="0064380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6E105C">
              <w:rPr>
                <w:rFonts w:ascii="Times New Roman" w:hAnsi="Times New Roman" w:cs="Times New Roman"/>
                <w:sz w:val="24"/>
                <w:szCs w:val="24"/>
                <w:lang w:val="ro-RO"/>
              </w:rPr>
              <w:t xml:space="preserve"> Resursele materiale incluse în lista </w:t>
            </w:r>
            <w:r w:rsidR="00414F21">
              <w:rPr>
                <w:rFonts w:ascii="Times New Roman" w:hAnsi="Times New Roman" w:cs="Times New Roman"/>
                <w:sz w:val="24"/>
                <w:szCs w:val="24"/>
                <w:lang w:val="ro-RO"/>
              </w:rPr>
              <w:t xml:space="preserve">de inventar conform Procedurii </w:t>
            </w:r>
            <w:r w:rsidRPr="006E105C">
              <w:rPr>
                <w:rFonts w:ascii="Times New Roman" w:hAnsi="Times New Roman" w:cs="Times New Roman"/>
                <w:sz w:val="24"/>
                <w:szCs w:val="24"/>
                <w:lang w:val="ro-RO"/>
              </w:rPr>
              <w:t>Operațional</w:t>
            </w:r>
            <w:r w:rsidR="00414F21">
              <w:rPr>
                <w:rFonts w:ascii="Times New Roman" w:hAnsi="Times New Roman" w:cs="Times New Roman"/>
                <w:sz w:val="24"/>
                <w:szCs w:val="24"/>
                <w:lang w:val="ro-RO"/>
              </w:rPr>
              <w:t xml:space="preserve">e privind mobilitatea academică în CMB  </w:t>
            </w:r>
            <w:r>
              <w:rPr>
                <w:rFonts w:ascii="Times New Roman" w:hAnsi="Times New Roman" w:cs="Times New Roman"/>
                <w:sz w:val="24"/>
                <w:szCs w:val="24"/>
                <w:lang w:val="ro-RO"/>
              </w:rPr>
              <w:t>;</w:t>
            </w:r>
          </w:p>
          <w:p w:rsidR="00643808" w:rsidRDefault="00643808" w:rsidP="0064380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-Planuri de îmbunătățire a mobilității academice.</w:t>
            </w:r>
          </w:p>
          <w:p w:rsidR="00643808" w:rsidRDefault="00643808" w:rsidP="0049675C">
            <w:pPr>
              <w:pStyle w:val="a7"/>
              <w:ind w:left="0"/>
              <w:jc w:val="both"/>
              <w:rPr>
                <w:rFonts w:ascii="Times New Roman" w:hAnsi="Times New Roman" w:cs="Times New Roman"/>
                <w:sz w:val="24"/>
                <w:szCs w:val="24"/>
                <w:lang w:val="ro-RO"/>
              </w:rPr>
            </w:pPr>
          </w:p>
          <w:p w:rsidR="00643808" w:rsidRPr="006E105C" w:rsidRDefault="00643808" w:rsidP="0049675C">
            <w:pPr>
              <w:pStyle w:val="a7"/>
              <w:ind w:left="0"/>
              <w:jc w:val="both"/>
              <w:rPr>
                <w:rFonts w:ascii="Times New Roman" w:hAnsi="Times New Roman" w:cs="Times New Roman"/>
                <w:sz w:val="24"/>
                <w:szCs w:val="24"/>
                <w:lang w:val="ro-RO"/>
              </w:rPr>
            </w:pPr>
          </w:p>
        </w:tc>
        <w:tc>
          <w:tcPr>
            <w:tcW w:w="1755" w:type="dxa"/>
          </w:tcPr>
          <w:p w:rsidR="006E105C" w:rsidRDefault="00B4436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Șef secție pentru AC</w:t>
            </w:r>
          </w:p>
          <w:p w:rsidR="00B44365" w:rsidRDefault="00B4436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Specialist resurse umane</w:t>
            </w:r>
          </w:p>
          <w:p w:rsidR="00414F21" w:rsidRPr="006E105C" w:rsidRDefault="00414F21"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CEIAC</w:t>
            </w:r>
          </w:p>
        </w:tc>
        <w:tc>
          <w:tcPr>
            <w:tcW w:w="1593" w:type="dxa"/>
          </w:tcPr>
          <w:p w:rsidR="006E105C" w:rsidRPr="006E105C" w:rsidRDefault="00647722"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Pe parcurs</w:t>
            </w:r>
          </w:p>
        </w:tc>
        <w:tc>
          <w:tcPr>
            <w:tcW w:w="1724" w:type="dxa"/>
          </w:tcPr>
          <w:p w:rsidR="006E105C" w:rsidRDefault="0064380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Rapoarte de analiză</w:t>
            </w:r>
          </w:p>
          <w:p w:rsidR="00643808" w:rsidRDefault="0064380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Procese verbale</w:t>
            </w:r>
          </w:p>
          <w:p w:rsidR="00643808" w:rsidRDefault="0064380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Planuri de îmbunătățire</w:t>
            </w:r>
          </w:p>
          <w:p w:rsidR="00643808" w:rsidRDefault="00643808" w:rsidP="0064380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Procedeu </w:t>
            </w:r>
            <w:r w:rsidRPr="006E105C">
              <w:rPr>
                <w:rFonts w:ascii="Times New Roman" w:hAnsi="Times New Roman" w:cs="Times New Roman"/>
                <w:sz w:val="24"/>
                <w:szCs w:val="24"/>
                <w:lang w:val="ro-RO"/>
              </w:rPr>
              <w:t>Operațional de</w:t>
            </w:r>
            <w:r>
              <w:rPr>
                <w:rFonts w:ascii="Times New Roman" w:hAnsi="Times New Roman" w:cs="Times New Roman"/>
                <w:sz w:val="24"/>
                <w:szCs w:val="24"/>
                <w:lang w:val="ro-RO"/>
              </w:rPr>
              <w:t xml:space="preserve"> recunoaștere a disciplinelor și perioadelor de studii din cadrul programului de formare profesională;</w:t>
            </w:r>
          </w:p>
          <w:p w:rsidR="00414F21" w:rsidRDefault="00414F21" w:rsidP="00643808">
            <w:pPr>
              <w:pStyle w:val="a7"/>
              <w:ind w:left="0"/>
              <w:jc w:val="both"/>
              <w:rPr>
                <w:rFonts w:ascii="Times New Roman" w:hAnsi="Times New Roman" w:cs="Times New Roman"/>
                <w:sz w:val="24"/>
                <w:szCs w:val="24"/>
                <w:lang w:val="ro-RO"/>
              </w:rPr>
            </w:pPr>
          </w:p>
          <w:p w:rsidR="00414F21" w:rsidRDefault="00414F21" w:rsidP="00643808">
            <w:pPr>
              <w:pStyle w:val="a7"/>
              <w:ind w:left="0"/>
              <w:jc w:val="both"/>
              <w:rPr>
                <w:rFonts w:ascii="Times New Roman" w:hAnsi="Times New Roman" w:cs="Times New Roman"/>
                <w:sz w:val="24"/>
                <w:szCs w:val="24"/>
                <w:lang w:val="ro-RO"/>
              </w:rPr>
            </w:pPr>
          </w:p>
          <w:p w:rsidR="00414F21" w:rsidRDefault="00414F21" w:rsidP="00643808">
            <w:pPr>
              <w:pStyle w:val="a7"/>
              <w:ind w:left="0"/>
              <w:jc w:val="both"/>
              <w:rPr>
                <w:rFonts w:ascii="Times New Roman" w:hAnsi="Times New Roman" w:cs="Times New Roman"/>
                <w:sz w:val="24"/>
                <w:szCs w:val="24"/>
                <w:lang w:val="ro-RO"/>
              </w:rPr>
            </w:pPr>
          </w:p>
          <w:p w:rsidR="00643808" w:rsidRPr="006E105C" w:rsidRDefault="00643808" w:rsidP="0049675C">
            <w:pPr>
              <w:pStyle w:val="a7"/>
              <w:ind w:left="0"/>
              <w:jc w:val="both"/>
              <w:rPr>
                <w:rFonts w:ascii="Times New Roman" w:hAnsi="Times New Roman" w:cs="Times New Roman"/>
                <w:sz w:val="24"/>
                <w:szCs w:val="24"/>
                <w:lang w:val="ro-RO"/>
              </w:rPr>
            </w:pPr>
          </w:p>
        </w:tc>
        <w:tc>
          <w:tcPr>
            <w:tcW w:w="2268" w:type="dxa"/>
          </w:tcPr>
          <w:p w:rsidR="006E105C" w:rsidRPr="006E105C" w:rsidRDefault="00414F21"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Implimentarea Procedurii Operaționale privind mobilitatea academică</w:t>
            </w:r>
          </w:p>
        </w:tc>
      </w:tr>
      <w:tr w:rsidR="00643808" w:rsidRPr="003638E8" w:rsidTr="00840512">
        <w:tc>
          <w:tcPr>
            <w:tcW w:w="15027" w:type="dxa"/>
            <w:gridSpan w:val="7"/>
            <w:shd w:val="clear" w:color="auto" w:fill="DEEAF6" w:themeFill="accent1" w:themeFillTint="33"/>
          </w:tcPr>
          <w:p w:rsidR="00643808" w:rsidRPr="00840512" w:rsidRDefault="00643808" w:rsidP="00840512">
            <w:pPr>
              <w:pStyle w:val="a7"/>
              <w:ind w:left="0"/>
              <w:jc w:val="center"/>
              <w:rPr>
                <w:rFonts w:ascii="Times New Roman" w:hAnsi="Times New Roman" w:cs="Times New Roman"/>
                <w:b/>
                <w:sz w:val="24"/>
                <w:szCs w:val="24"/>
                <w:lang w:val="ro-RO"/>
              </w:rPr>
            </w:pPr>
            <w:r w:rsidRPr="00840512">
              <w:rPr>
                <w:rFonts w:ascii="Times New Roman" w:hAnsi="Times New Roman" w:cs="Times New Roman"/>
                <w:b/>
                <w:sz w:val="24"/>
                <w:szCs w:val="24"/>
                <w:lang w:val="ro-RO"/>
              </w:rPr>
              <w:lastRenderedPageBreak/>
              <w:t>Criteriul 4.3 Recunoașterea și dobîndirea de certificări</w:t>
            </w:r>
          </w:p>
        </w:tc>
      </w:tr>
      <w:tr w:rsidR="00643808" w:rsidRPr="009F713B" w:rsidTr="0049675C">
        <w:tc>
          <w:tcPr>
            <w:tcW w:w="2269" w:type="dxa"/>
          </w:tcPr>
          <w:p w:rsidR="00643808" w:rsidRPr="00643808" w:rsidRDefault="00643808"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Obiective specifice</w:t>
            </w:r>
          </w:p>
        </w:tc>
        <w:tc>
          <w:tcPr>
            <w:tcW w:w="2697" w:type="dxa"/>
          </w:tcPr>
          <w:p w:rsidR="00643808" w:rsidRPr="00643808" w:rsidRDefault="00643808"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 xml:space="preserve">Activităţi </w:t>
            </w:r>
          </w:p>
        </w:tc>
        <w:tc>
          <w:tcPr>
            <w:tcW w:w="2721" w:type="dxa"/>
          </w:tcPr>
          <w:p w:rsidR="00643808" w:rsidRPr="00643808" w:rsidRDefault="00643808"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Instrumente/Resurse</w:t>
            </w:r>
          </w:p>
        </w:tc>
        <w:tc>
          <w:tcPr>
            <w:tcW w:w="1755" w:type="dxa"/>
          </w:tcPr>
          <w:p w:rsidR="00643808" w:rsidRPr="00643808" w:rsidRDefault="00643808"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Responsabil</w:t>
            </w:r>
          </w:p>
        </w:tc>
        <w:tc>
          <w:tcPr>
            <w:tcW w:w="1593" w:type="dxa"/>
          </w:tcPr>
          <w:p w:rsidR="00643808" w:rsidRPr="00643808" w:rsidRDefault="00643808"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Termeni</w:t>
            </w:r>
          </w:p>
        </w:tc>
        <w:tc>
          <w:tcPr>
            <w:tcW w:w="1724" w:type="dxa"/>
          </w:tcPr>
          <w:p w:rsidR="00643808" w:rsidRPr="00643808" w:rsidRDefault="00643808"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Modalităţi de evaluare a obiectivelor</w:t>
            </w:r>
          </w:p>
        </w:tc>
        <w:tc>
          <w:tcPr>
            <w:tcW w:w="2268" w:type="dxa"/>
          </w:tcPr>
          <w:p w:rsidR="00643808" w:rsidRPr="00643808" w:rsidRDefault="00643808" w:rsidP="0049675C">
            <w:pPr>
              <w:pStyle w:val="a7"/>
              <w:ind w:left="0"/>
              <w:jc w:val="both"/>
              <w:rPr>
                <w:rFonts w:ascii="Times New Roman" w:hAnsi="Times New Roman" w:cs="Times New Roman"/>
                <w:b/>
                <w:sz w:val="24"/>
                <w:szCs w:val="24"/>
                <w:lang w:val="ro-RO"/>
              </w:rPr>
            </w:pPr>
            <w:r w:rsidRPr="00643808">
              <w:rPr>
                <w:rFonts w:ascii="Times New Roman" w:hAnsi="Times New Roman" w:cs="Times New Roman"/>
                <w:b/>
                <w:sz w:val="24"/>
                <w:szCs w:val="24"/>
                <w:lang w:val="ro-RO"/>
              </w:rPr>
              <w:t>Indicatori de realizare</w:t>
            </w:r>
          </w:p>
        </w:tc>
      </w:tr>
      <w:tr w:rsidR="00643808" w:rsidRPr="003638E8" w:rsidTr="006E105C">
        <w:tc>
          <w:tcPr>
            <w:tcW w:w="2269" w:type="dxa"/>
          </w:tcPr>
          <w:p w:rsidR="00643808" w:rsidRPr="00643808" w:rsidRDefault="00840512" w:rsidP="0049675C">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Analiza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conferirii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calificării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eliberării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diplomei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studii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certificatului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calificare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și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suplimentului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descriptiv</w:t>
            </w:r>
            <w:proofErr w:type="spellEnd"/>
            <w:r>
              <w:rPr>
                <w:rFonts w:ascii="Times New Roman" w:hAnsi="Times New Roman" w:cs="Times New Roman"/>
                <w:sz w:val="24"/>
                <w:szCs w:val="24"/>
                <w:lang w:val="en-US"/>
              </w:rPr>
              <w:t>.</w:t>
            </w:r>
          </w:p>
        </w:tc>
        <w:tc>
          <w:tcPr>
            <w:tcW w:w="2697" w:type="dxa"/>
          </w:tcPr>
          <w:p w:rsidR="00643808" w:rsidRDefault="00840512" w:rsidP="0084051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Analiza</w:t>
            </w:r>
            <w:proofErr w:type="spellEnd"/>
            <w:r>
              <w:rPr>
                <w:rFonts w:ascii="Times New Roman" w:hAnsi="Times New Roman" w:cs="Times New Roman"/>
                <w:sz w:val="24"/>
                <w:szCs w:val="24"/>
                <w:lang w:val="en-US"/>
              </w:rPr>
              <w:t xml:space="preserve"> </w:t>
            </w:r>
            <w:r w:rsidRPr="006E105C">
              <w:rPr>
                <w:rFonts w:ascii="Times New Roman" w:hAnsi="Times New Roman" w:cs="Times New Roman"/>
                <w:sz w:val="24"/>
                <w:szCs w:val="24"/>
                <w:lang w:val="ro-RO"/>
              </w:rPr>
              <w:t xml:space="preserve">setului de documente externe privind </w:t>
            </w:r>
            <w:r>
              <w:rPr>
                <w:rFonts w:ascii="Times New Roman" w:hAnsi="Times New Roman" w:cs="Times New Roman"/>
                <w:sz w:val="24"/>
                <w:szCs w:val="24"/>
                <w:lang w:val="ro-RO"/>
              </w:rPr>
              <w:t>conferirea calificării și eliberarea diplomei de studii; (vezi Indicator de performanță 4.3.1);</w:t>
            </w:r>
          </w:p>
          <w:p w:rsidR="00840512" w:rsidRDefault="00840512" w:rsidP="0084051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-Elaborarea și monitorizarea Procedeului Operațional de conferire a calificării și de eliberare a diplomei de studii/certificatului de calificare și a suplimentului descriptiv la programul de formare profesional.</w:t>
            </w:r>
          </w:p>
          <w:p w:rsidR="00840512" w:rsidRPr="00840512" w:rsidRDefault="00840512" w:rsidP="00840512">
            <w:pPr>
              <w:pStyle w:val="a7"/>
              <w:ind w:left="0"/>
              <w:jc w:val="both"/>
              <w:rPr>
                <w:rFonts w:ascii="Times New Roman" w:hAnsi="Times New Roman" w:cs="Times New Roman"/>
                <w:sz w:val="24"/>
                <w:szCs w:val="24"/>
                <w:lang w:val="ro-RO"/>
              </w:rPr>
            </w:pPr>
          </w:p>
        </w:tc>
        <w:tc>
          <w:tcPr>
            <w:tcW w:w="2721" w:type="dxa"/>
          </w:tcPr>
          <w:p w:rsidR="00643808" w:rsidRDefault="00840512"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-Nomenclatoarele domeniilor de formare profesională;</w:t>
            </w:r>
          </w:p>
          <w:p w:rsidR="00840512" w:rsidRDefault="00840512"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-Ordinele Ministerului;</w:t>
            </w:r>
          </w:p>
          <w:p w:rsidR="00840512" w:rsidRDefault="00840512"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-Ordienle instituționale;</w:t>
            </w:r>
          </w:p>
          <w:p w:rsidR="00840512" w:rsidRDefault="00840512" w:rsidP="0084051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w:t>
            </w:r>
            <w:r w:rsidRPr="006E105C">
              <w:rPr>
                <w:rFonts w:ascii="Times New Roman" w:hAnsi="Times New Roman" w:cs="Times New Roman"/>
                <w:sz w:val="24"/>
                <w:szCs w:val="24"/>
                <w:lang w:val="ro-RO"/>
              </w:rPr>
              <w:t xml:space="preserve"> Resursele materiale incluse în lista de inventar conform Procedeului Operațional de</w:t>
            </w:r>
            <w:r>
              <w:rPr>
                <w:rFonts w:ascii="Times New Roman" w:hAnsi="Times New Roman" w:cs="Times New Roman"/>
                <w:sz w:val="24"/>
                <w:szCs w:val="24"/>
                <w:lang w:val="ro-RO"/>
              </w:rPr>
              <w:t xml:space="preserve"> conferire a calificării și de eliberare a diplomei de studii/certificatului de calificare și a suplimentului descriptiv la programul de formare profesional.</w:t>
            </w:r>
          </w:p>
          <w:p w:rsidR="00840512" w:rsidRPr="006E105C" w:rsidRDefault="00840512" w:rsidP="00840512">
            <w:pPr>
              <w:pStyle w:val="a7"/>
              <w:ind w:left="0"/>
              <w:jc w:val="both"/>
              <w:rPr>
                <w:rFonts w:ascii="Times New Roman" w:hAnsi="Times New Roman" w:cs="Times New Roman"/>
                <w:sz w:val="24"/>
                <w:szCs w:val="24"/>
                <w:lang w:val="ro-RO"/>
              </w:rPr>
            </w:pPr>
          </w:p>
        </w:tc>
        <w:tc>
          <w:tcPr>
            <w:tcW w:w="1755" w:type="dxa"/>
          </w:tcPr>
          <w:p w:rsidR="00414F21" w:rsidRDefault="00414F21"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Director adjunct pentru instruire</w:t>
            </w:r>
          </w:p>
          <w:p w:rsidR="00437768" w:rsidRDefault="00414F21"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Șef secție pentru AC</w:t>
            </w:r>
          </w:p>
          <w:p w:rsidR="00414F21" w:rsidRDefault="00414F21" w:rsidP="0049675C">
            <w:pPr>
              <w:pStyle w:val="a7"/>
              <w:ind w:left="0"/>
              <w:jc w:val="both"/>
              <w:rPr>
                <w:rFonts w:ascii="Times New Roman" w:hAnsi="Times New Roman" w:cs="Times New Roman"/>
                <w:sz w:val="24"/>
                <w:szCs w:val="24"/>
                <w:lang w:val="ro-RO"/>
              </w:rPr>
            </w:pPr>
          </w:p>
          <w:p w:rsidR="00437768" w:rsidRDefault="00437768" w:rsidP="0049675C">
            <w:pPr>
              <w:pStyle w:val="a7"/>
              <w:ind w:left="0"/>
              <w:jc w:val="both"/>
              <w:rPr>
                <w:rFonts w:ascii="Times New Roman" w:hAnsi="Times New Roman" w:cs="Times New Roman"/>
                <w:sz w:val="24"/>
                <w:szCs w:val="24"/>
                <w:lang w:val="ro-RO"/>
              </w:rPr>
            </w:pPr>
          </w:p>
          <w:p w:rsidR="00437768" w:rsidRDefault="00437768" w:rsidP="0049675C">
            <w:pPr>
              <w:pStyle w:val="a7"/>
              <w:ind w:left="0"/>
              <w:jc w:val="both"/>
              <w:rPr>
                <w:rFonts w:ascii="Times New Roman" w:hAnsi="Times New Roman" w:cs="Times New Roman"/>
                <w:sz w:val="24"/>
                <w:szCs w:val="24"/>
                <w:lang w:val="ro-RO"/>
              </w:rPr>
            </w:pPr>
          </w:p>
          <w:p w:rsidR="00437768" w:rsidRDefault="00437768" w:rsidP="0049675C">
            <w:pPr>
              <w:pStyle w:val="a7"/>
              <w:ind w:left="0"/>
              <w:jc w:val="both"/>
              <w:rPr>
                <w:rFonts w:ascii="Times New Roman" w:hAnsi="Times New Roman" w:cs="Times New Roman"/>
                <w:sz w:val="24"/>
                <w:szCs w:val="24"/>
                <w:lang w:val="ro-RO"/>
              </w:rPr>
            </w:pPr>
          </w:p>
          <w:p w:rsidR="00437768" w:rsidRDefault="00437768" w:rsidP="0049675C">
            <w:pPr>
              <w:pStyle w:val="a7"/>
              <w:ind w:left="0"/>
              <w:jc w:val="both"/>
              <w:rPr>
                <w:rFonts w:ascii="Times New Roman" w:hAnsi="Times New Roman" w:cs="Times New Roman"/>
                <w:sz w:val="24"/>
                <w:szCs w:val="24"/>
                <w:lang w:val="ro-RO"/>
              </w:rPr>
            </w:pPr>
          </w:p>
          <w:p w:rsidR="00437768" w:rsidRDefault="00437768" w:rsidP="0049675C">
            <w:pPr>
              <w:pStyle w:val="a7"/>
              <w:ind w:left="0"/>
              <w:jc w:val="both"/>
              <w:rPr>
                <w:rFonts w:ascii="Times New Roman" w:hAnsi="Times New Roman" w:cs="Times New Roman"/>
                <w:sz w:val="24"/>
                <w:szCs w:val="24"/>
                <w:lang w:val="ro-RO"/>
              </w:rPr>
            </w:pPr>
          </w:p>
          <w:p w:rsidR="00437768" w:rsidRPr="006E105C" w:rsidRDefault="00437768" w:rsidP="0049675C">
            <w:pPr>
              <w:pStyle w:val="a7"/>
              <w:ind w:left="0"/>
              <w:jc w:val="both"/>
              <w:rPr>
                <w:rFonts w:ascii="Times New Roman" w:hAnsi="Times New Roman" w:cs="Times New Roman"/>
                <w:sz w:val="24"/>
                <w:szCs w:val="24"/>
                <w:lang w:val="ro-RO"/>
              </w:rPr>
            </w:pPr>
          </w:p>
        </w:tc>
        <w:tc>
          <w:tcPr>
            <w:tcW w:w="1593" w:type="dxa"/>
          </w:tcPr>
          <w:p w:rsidR="00643808" w:rsidRPr="006E105C" w:rsidRDefault="00437768"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Martie</w:t>
            </w:r>
          </w:p>
        </w:tc>
        <w:tc>
          <w:tcPr>
            <w:tcW w:w="1724" w:type="dxa"/>
          </w:tcPr>
          <w:p w:rsidR="00643808" w:rsidRDefault="00840512"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Rapoarte de analiză;</w:t>
            </w:r>
          </w:p>
          <w:p w:rsidR="00840512" w:rsidRDefault="00840512"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Note Informative;</w:t>
            </w:r>
          </w:p>
          <w:p w:rsidR="00840512" w:rsidRDefault="00840512"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Procese verbale</w:t>
            </w:r>
          </w:p>
          <w:p w:rsidR="00840512" w:rsidRDefault="00840512" w:rsidP="00840512">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Procedeu Operațional de conferire a calificării și de eliberare a diplomei de studii/certificatului de calificare și a suplimentului descriptiv la programul de formare profesional.</w:t>
            </w:r>
          </w:p>
          <w:p w:rsidR="00840512" w:rsidRPr="006E105C" w:rsidRDefault="00840512" w:rsidP="0049675C">
            <w:pPr>
              <w:pStyle w:val="a7"/>
              <w:ind w:left="0"/>
              <w:jc w:val="both"/>
              <w:rPr>
                <w:rFonts w:ascii="Times New Roman" w:hAnsi="Times New Roman" w:cs="Times New Roman"/>
                <w:sz w:val="24"/>
                <w:szCs w:val="24"/>
                <w:lang w:val="ro-RO"/>
              </w:rPr>
            </w:pPr>
          </w:p>
        </w:tc>
        <w:tc>
          <w:tcPr>
            <w:tcW w:w="2268" w:type="dxa"/>
          </w:tcPr>
          <w:p w:rsidR="00643808" w:rsidRPr="006E105C" w:rsidRDefault="00840512"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Conferirea calificării și eliberarea diplomei de studii/certificatului de calificare și a suplimentului descriptiv.</w:t>
            </w:r>
          </w:p>
        </w:tc>
      </w:tr>
      <w:tr w:rsidR="00495C30" w:rsidRPr="003638E8" w:rsidTr="00495C30">
        <w:tc>
          <w:tcPr>
            <w:tcW w:w="15027" w:type="dxa"/>
            <w:gridSpan w:val="7"/>
            <w:shd w:val="clear" w:color="auto" w:fill="9CC2E5" w:themeFill="accent1" w:themeFillTint="99"/>
          </w:tcPr>
          <w:p w:rsidR="00495C30" w:rsidRDefault="00495C30" w:rsidP="0049675C">
            <w:pPr>
              <w:pStyle w:val="a7"/>
              <w:ind w:left="0"/>
              <w:jc w:val="both"/>
              <w:rPr>
                <w:rFonts w:ascii="Times New Roman" w:hAnsi="Times New Roman" w:cs="Times New Roman"/>
                <w:sz w:val="24"/>
                <w:szCs w:val="24"/>
                <w:lang w:val="ro-RO"/>
              </w:rPr>
            </w:pPr>
          </w:p>
          <w:p w:rsidR="00495C30" w:rsidRPr="006E105C" w:rsidRDefault="00495C30" w:rsidP="0049675C">
            <w:pPr>
              <w:pStyle w:val="a7"/>
              <w:ind w:left="0"/>
              <w:jc w:val="both"/>
              <w:rPr>
                <w:rFonts w:ascii="Times New Roman" w:hAnsi="Times New Roman" w:cs="Times New Roman"/>
                <w:sz w:val="24"/>
                <w:szCs w:val="24"/>
                <w:lang w:val="ro-RO"/>
              </w:rPr>
            </w:pPr>
          </w:p>
        </w:tc>
      </w:tr>
    </w:tbl>
    <w:p w:rsidR="005219B4" w:rsidRDefault="005219B4" w:rsidP="00F422FB">
      <w:pPr>
        <w:rPr>
          <w:rFonts w:ascii="Times New Roman" w:hAnsi="Times New Roman" w:cs="Times New Roman"/>
          <w:sz w:val="24"/>
          <w:szCs w:val="24"/>
          <w:lang w:val="ro-RO"/>
        </w:rPr>
      </w:pPr>
    </w:p>
    <w:p w:rsidR="00495C30" w:rsidRDefault="00495C30" w:rsidP="00F422FB">
      <w:pPr>
        <w:rPr>
          <w:rFonts w:ascii="Times New Roman" w:hAnsi="Times New Roman" w:cs="Times New Roman"/>
          <w:sz w:val="24"/>
          <w:szCs w:val="24"/>
          <w:lang w:val="ro-RO"/>
        </w:rPr>
      </w:pPr>
    </w:p>
    <w:p w:rsidR="00495C30" w:rsidRDefault="00495C30" w:rsidP="00F422FB">
      <w:pPr>
        <w:rPr>
          <w:rFonts w:ascii="Times New Roman" w:hAnsi="Times New Roman" w:cs="Times New Roman"/>
          <w:sz w:val="24"/>
          <w:szCs w:val="24"/>
          <w:lang w:val="ro-RO"/>
        </w:rPr>
      </w:pPr>
    </w:p>
    <w:p w:rsidR="00881996" w:rsidRDefault="00881996" w:rsidP="00F422FB">
      <w:pPr>
        <w:rPr>
          <w:rFonts w:ascii="Times New Roman" w:hAnsi="Times New Roman" w:cs="Times New Roman"/>
          <w:sz w:val="24"/>
          <w:szCs w:val="24"/>
          <w:lang w:val="ro-RO"/>
        </w:rPr>
      </w:pPr>
    </w:p>
    <w:p w:rsidR="00495C30" w:rsidRDefault="00495C30" w:rsidP="00F422FB">
      <w:pPr>
        <w:rPr>
          <w:rFonts w:ascii="Times New Roman" w:hAnsi="Times New Roman" w:cs="Times New Roman"/>
          <w:sz w:val="24"/>
          <w:szCs w:val="24"/>
          <w:lang w:val="ro-RO"/>
        </w:rPr>
      </w:pPr>
    </w:p>
    <w:tbl>
      <w:tblPr>
        <w:tblStyle w:val="a8"/>
        <w:tblW w:w="15027" w:type="dxa"/>
        <w:tblInd w:w="-318" w:type="dxa"/>
        <w:tblLook w:val="04A0" w:firstRow="1" w:lastRow="0" w:firstColumn="1" w:lastColumn="0" w:noHBand="0" w:noVBand="1"/>
      </w:tblPr>
      <w:tblGrid>
        <w:gridCol w:w="2270"/>
        <w:gridCol w:w="112"/>
        <w:gridCol w:w="2279"/>
        <w:gridCol w:w="221"/>
        <w:gridCol w:w="2452"/>
        <w:gridCol w:w="221"/>
        <w:gridCol w:w="1532"/>
        <w:gridCol w:w="189"/>
        <w:gridCol w:w="1439"/>
        <w:gridCol w:w="107"/>
        <w:gridCol w:w="1709"/>
        <w:gridCol w:w="2496"/>
      </w:tblGrid>
      <w:tr w:rsidR="00495C30" w:rsidRPr="003638E8" w:rsidTr="00C660A7">
        <w:tc>
          <w:tcPr>
            <w:tcW w:w="15027" w:type="dxa"/>
            <w:gridSpan w:val="12"/>
            <w:shd w:val="clear" w:color="auto" w:fill="9CC2E5" w:themeFill="accent1" w:themeFillTint="99"/>
          </w:tcPr>
          <w:p w:rsidR="00495C30" w:rsidRPr="00495C30" w:rsidRDefault="00495C30" w:rsidP="0049675C">
            <w:pPr>
              <w:pStyle w:val="a7"/>
              <w:ind w:left="0"/>
              <w:jc w:val="center"/>
              <w:rPr>
                <w:rFonts w:ascii="Times New Roman" w:hAnsi="Times New Roman" w:cs="Times New Roman"/>
                <w:b/>
                <w:sz w:val="24"/>
                <w:szCs w:val="24"/>
                <w:lang w:val="ro-RO"/>
              </w:rPr>
            </w:pPr>
            <w:r w:rsidRPr="00495C30">
              <w:rPr>
                <w:rFonts w:ascii="Times New Roman" w:hAnsi="Times New Roman" w:cs="Times New Roman"/>
                <w:b/>
                <w:sz w:val="24"/>
                <w:szCs w:val="24"/>
                <w:lang w:val="ro-RO"/>
              </w:rPr>
              <w:lastRenderedPageBreak/>
              <w:t xml:space="preserve">Departamentul de </w:t>
            </w:r>
            <w:r w:rsidR="00E24605">
              <w:rPr>
                <w:rFonts w:ascii="Times New Roman" w:hAnsi="Times New Roman" w:cs="Times New Roman"/>
                <w:b/>
                <w:sz w:val="24"/>
                <w:szCs w:val="24"/>
                <w:lang w:val="ro-RO"/>
              </w:rPr>
              <w:t>Management PFP</w:t>
            </w:r>
            <w:r w:rsidR="00522BA9">
              <w:rPr>
                <w:rFonts w:ascii="Times New Roman" w:hAnsi="Times New Roman" w:cs="Times New Roman"/>
                <w:b/>
                <w:sz w:val="24"/>
                <w:szCs w:val="24"/>
                <w:lang w:val="ro-RO"/>
              </w:rPr>
              <w:t xml:space="preserve"> </w:t>
            </w:r>
            <w:r w:rsidR="00E24605">
              <w:rPr>
                <w:rFonts w:ascii="Times New Roman" w:hAnsi="Times New Roman" w:cs="Times New Roman"/>
                <w:b/>
                <w:sz w:val="24"/>
                <w:szCs w:val="24"/>
                <w:lang w:val="ro-RO"/>
              </w:rPr>
              <w:t>(</w:t>
            </w:r>
            <w:r w:rsidR="00522BA9">
              <w:rPr>
                <w:rFonts w:ascii="Times New Roman" w:hAnsi="Times New Roman" w:cs="Times New Roman"/>
                <w:b/>
                <w:sz w:val="24"/>
                <w:szCs w:val="24"/>
                <w:lang w:val="ro-RO"/>
              </w:rPr>
              <w:t>programe de formare profesio</w:t>
            </w:r>
            <w:r w:rsidR="00E24605">
              <w:rPr>
                <w:rFonts w:ascii="Times New Roman" w:hAnsi="Times New Roman" w:cs="Times New Roman"/>
                <w:b/>
                <w:sz w:val="24"/>
                <w:szCs w:val="24"/>
                <w:lang w:val="ro-RO"/>
              </w:rPr>
              <w:t>n</w:t>
            </w:r>
            <w:r w:rsidR="00522BA9">
              <w:rPr>
                <w:rFonts w:ascii="Times New Roman" w:hAnsi="Times New Roman" w:cs="Times New Roman"/>
                <w:b/>
                <w:sz w:val="24"/>
                <w:szCs w:val="24"/>
                <w:lang w:val="ro-RO"/>
              </w:rPr>
              <w:t>a</w:t>
            </w:r>
            <w:r w:rsidR="00E24605">
              <w:rPr>
                <w:rFonts w:ascii="Times New Roman" w:hAnsi="Times New Roman" w:cs="Times New Roman"/>
                <w:b/>
                <w:sz w:val="24"/>
                <w:szCs w:val="24"/>
                <w:lang w:val="ro-RO"/>
              </w:rPr>
              <w:t>lă) și PAC (Politici pentru asigurarea calității)</w:t>
            </w:r>
          </w:p>
          <w:p w:rsidR="00E24605" w:rsidRDefault="00495C30" w:rsidP="0049675C">
            <w:pPr>
              <w:pStyle w:val="a7"/>
              <w:ind w:left="0"/>
              <w:jc w:val="both"/>
              <w:rPr>
                <w:rFonts w:ascii="Times New Roman" w:hAnsi="Times New Roman" w:cs="Times New Roman"/>
                <w:b/>
                <w:sz w:val="24"/>
                <w:szCs w:val="24"/>
                <w:lang w:val="ro-RO"/>
              </w:rPr>
            </w:pPr>
            <w:r w:rsidRPr="00495C30">
              <w:rPr>
                <w:rFonts w:ascii="Times New Roman" w:hAnsi="Times New Roman" w:cs="Times New Roman"/>
                <w:b/>
                <w:sz w:val="24"/>
                <w:szCs w:val="24"/>
                <w:lang w:val="ro-RO"/>
              </w:rPr>
              <w:t>Standar</w:t>
            </w:r>
            <w:r w:rsidR="00E24605">
              <w:rPr>
                <w:rFonts w:ascii="Times New Roman" w:hAnsi="Times New Roman" w:cs="Times New Roman"/>
                <w:b/>
                <w:sz w:val="24"/>
                <w:szCs w:val="24"/>
                <w:lang w:val="ro-RO"/>
              </w:rPr>
              <w:t>d de acreditare 1</w:t>
            </w:r>
            <w:r w:rsidRPr="00495C30">
              <w:rPr>
                <w:rFonts w:ascii="Times New Roman" w:hAnsi="Times New Roman" w:cs="Times New Roman"/>
                <w:b/>
                <w:sz w:val="24"/>
                <w:szCs w:val="24"/>
                <w:lang w:val="ro-RO"/>
              </w:rPr>
              <w:t xml:space="preserve">: </w:t>
            </w:r>
            <w:r w:rsidR="00E24605">
              <w:rPr>
                <w:rFonts w:ascii="Times New Roman" w:hAnsi="Times New Roman" w:cs="Times New Roman"/>
                <w:b/>
                <w:sz w:val="24"/>
                <w:szCs w:val="24"/>
                <w:lang w:val="ro-RO"/>
              </w:rPr>
              <w:t>Politici pentru asigurarea calității</w:t>
            </w:r>
          </w:p>
          <w:p w:rsidR="00E24605" w:rsidRDefault="00E24605" w:rsidP="0049675C">
            <w:pPr>
              <w:pStyle w:val="a7"/>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Standard de acreditare 2: Proiectarea și aprobarea programului de fromare profesională</w:t>
            </w:r>
          </w:p>
          <w:p w:rsidR="00881996" w:rsidRPr="00E24605" w:rsidRDefault="00495C30" w:rsidP="00E24605">
            <w:pPr>
              <w:pStyle w:val="a7"/>
              <w:ind w:left="0"/>
              <w:jc w:val="both"/>
              <w:rPr>
                <w:rFonts w:ascii="Times New Roman" w:hAnsi="Times New Roman" w:cs="Times New Roman"/>
                <w:sz w:val="24"/>
                <w:szCs w:val="24"/>
                <w:lang w:val="ro-RO"/>
              </w:rPr>
            </w:pPr>
            <w:r w:rsidRPr="00495C30">
              <w:rPr>
                <w:rFonts w:ascii="Times New Roman" w:hAnsi="Times New Roman" w:cs="Times New Roman"/>
                <w:b/>
                <w:sz w:val="24"/>
                <w:szCs w:val="24"/>
                <w:lang w:val="ro-RO"/>
              </w:rPr>
              <w:t xml:space="preserve">Obiectiv strategic 1: </w:t>
            </w:r>
            <w:r w:rsidR="00E24605" w:rsidRPr="00E24605">
              <w:rPr>
                <w:rFonts w:ascii="Times New Roman" w:hAnsi="Times New Roman" w:cs="Times New Roman"/>
                <w:sz w:val="24"/>
                <w:szCs w:val="24"/>
                <w:lang w:val="ro-RO"/>
              </w:rPr>
              <w:t>Analiza nivelului de implimentare a sistemului de politici pentru asigurarea calității prin intermediul unor structuri și procese adecvate;</w:t>
            </w:r>
          </w:p>
          <w:p w:rsidR="00495C30" w:rsidRDefault="00495C30" w:rsidP="00E24605">
            <w:pPr>
              <w:pStyle w:val="a7"/>
              <w:ind w:left="0"/>
              <w:jc w:val="both"/>
              <w:rPr>
                <w:rFonts w:ascii="Times New Roman" w:hAnsi="Times New Roman" w:cs="Times New Roman"/>
                <w:sz w:val="24"/>
                <w:szCs w:val="24"/>
                <w:lang w:val="ro-RO"/>
              </w:rPr>
            </w:pPr>
            <w:r w:rsidRPr="00495C30">
              <w:rPr>
                <w:rFonts w:ascii="Times New Roman" w:hAnsi="Times New Roman" w:cs="Times New Roman"/>
                <w:b/>
                <w:sz w:val="24"/>
                <w:szCs w:val="24"/>
                <w:lang w:val="ro-RO"/>
              </w:rPr>
              <w:t>Obiectiv strategic 2</w:t>
            </w:r>
            <w:r w:rsidRPr="00522BA9">
              <w:rPr>
                <w:rFonts w:ascii="Times New Roman" w:hAnsi="Times New Roman" w:cs="Times New Roman"/>
                <w:b/>
                <w:sz w:val="24"/>
                <w:szCs w:val="24"/>
                <w:lang w:val="ro-RO"/>
              </w:rPr>
              <w:t>:</w:t>
            </w:r>
            <w:r w:rsidRPr="00566950">
              <w:rPr>
                <w:rFonts w:ascii="Times New Roman" w:hAnsi="Times New Roman" w:cs="Times New Roman"/>
                <w:sz w:val="24"/>
                <w:szCs w:val="24"/>
                <w:lang w:val="ro-RO"/>
              </w:rPr>
              <w:t xml:space="preserve"> </w:t>
            </w:r>
            <w:r w:rsidR="00566950" w:rsidRPr="00566950">
              <w:rPr>
                <w:rFonts w:ascii="Times New Roman" w:hAnsi="Times New Roman" w:cs="Times New Roman"/>
                <w:sz w:val="24"/>
                <w:szCs w:val="24"/>
                <w:lang w:val="ro-RO"/>
              </w:rPr>
              <w:t>Materializarea dispunerii de procese de proiectare și aprobare a programelor de formare profesioanlă în vederea atingerii obiectivelor pentru care au fost create;</w:t>
            </w:r>
          </w:p>
          <w:p w:rsidR="00881996" w:rsidRPr="00643808" w:rsidRDefault="00881996" w:rsidP="00881996">
            <w:pPr>
              <w:pStyle w:val="a7"/>
              <w:ind w:left="0"/>
              <w:jc w:val="both"/>
              <w:rPr>
                <w:rFonts w:ascii="Times New Roman" w:hAnsi="Times New Roman" w:cs="Times New Roman"/>
                <w:sz w:val="24"/>
                <w:szCs w:val="24"/>
                <w:lang w:val="ro-RO"/>
              </w:rPr>
            </w:pPr>
            <w:r>
              <w:rPr>
                <w:rFonts w:ascii="Times New Roman" w:hAnsi="Times New Roman" w:cs="Times New Roman"/>
                <w:b/>
                <w:sz w:val="24"/>
                <w:szCs w:val="24"/>
                <w:lang w:val="ro-RO"/>
              </w:rPr>
              <w:t>Obiectiv Strategic 4</w:t>
            </w:r>
            <w:r>
              <w:rPr>
                <w:rFonts w:ascii="Times New Roman" w:hAnsi="Times New Roman" w:cs="Times New Roman"/>
                <w:sz w:val="24"/>
                <w:szCs w:val="24"/>
                <w:lang w:val="ro-RO"/>
              </w:rPr>
              <w:t xml:space="preserve">: </w:t>
            </w:r>
            <w:r w:rsidRPr="00643808">
              <w:rPr>
                <w:rFonts w:ascii="Times New Roman" w:hAnsi="Times New Roman" w:cs="Times New Roman"/>
                <w:sz w:val="24"/>
                <w:szCs w:val="24"/>
                <w:lang w:val="ro-RO"/>
              </w:rPr>
              <w:t>Evidențierea și analiza proceselor de recrutare și dezvoltare a personalului didactic</w:t>
            </w:r>
          </w:p>
          <w:p w:rsidR="00881996" w:rsidRPr="00643808" w:rsidRDefault="00881996" w:rsidP="00881996">
            <w:pPr>
              <w:pStyle w:val="a7"/>
              <w:ind w:left="0"/>
              <w:jc w:val="both"/>
              <w:rPr>
                <w:rFonts w:ascii="Times New Roman" w:hAnsi="Times New Roman" w:cs="Times New Roman"/>
                <w:sz w:val="24"/>
                <w:szCs w:val="24"/>
                <w:lang w:val="ro-RO"/>
              </w:rPr>
            </w:pPr>
            <w:r>
              <w:rPr>
                <w:rFonts w:ascii="Times New Roman" w:hAnsi="Times New Roman" w:cs="Times New Roman"/>
                <w:b/>
                <w:sz w:val="24"/>
                <w:szCs w:val="24"/>
                <w:lang w:val="ro-RO"/>
              </w:rPr>
              <w:t>Obiectiv strategic 5</w:t>
            </w:r>
            <w:r w:rsidRPr="00643808">
              <w:rPr>
                <w:rFonts w:ascii="Times New Roman" w:hAnsi="Times New Roman" w:cs="Times New Roman"/>
                <w:b/>
                <w:sz w:val="24"/>
                <w:szCs w:val="24"/>
                <w:lang w:val="ro-RO"/>
              </w:rPr>
              <w:t xml:space="preserve">: </w:t>
            </w:r>
            <w:r w:rsidRPr="00643808">
              <w:rPr>
                <w:rFonts w:ascii="Times New Roman" w:hAnsi="Times New Roman" w:cs="Times New Roman"/>
                <w:sz w:val="24"/>
                <w:szCs w:val="24"/>
                <w:lang w:val="ro-RO"/>
              </w:rPr>
              <w:t>Evaluarea planificării şi realizării activităţii metodice a personalului didactic</w:t>
            </w:r>
            <w:r>
              <w:rPr>
                <w:rFonts w:ascii="Times New Roman" w:hAnsi="Times New Roman" w:cs="Times New Roman"/>
                <w:sz w:val="24"/>
                <w:szCs w:val="24"/>
                <w:lang w:val="ro-RO"/>
              </w:rPr>
              <w:t>, prin monitorizarea mecanismelor de susţinere şi planificare.</w:t>
            </w:r>
          </w:p>
          <w:p w:rsidR="00881996" w:rsidRDefault="00881996" w:rsidP="00E24605">
            <w:pPr>
              <w:pStyle w:val="a7"/>
              <w:ind w:left="0"/>
              <w:jc w:val="both"/>
              <w:rPr>
                <w:rFonts w:ascii="Times New Roman" w:hAnsi="Times New Roman" w:cs="Times New Roman"/>
                <w:sz w:val="24"/>
                <w:szCs w:val="24"/>
                <w:lang w:val="ro-RO"/>
              </w:rPr>
            </w:pPr>
          </w:p>
          <w:p w:rsidR="00881996" w:rsidRPr="00495C30" w:rsidRDefault="00881996" w:rsidP="00E24605">
            <w:pPr>
              <w:pStyle w:val="a7"/>
              <w:ind w:left="0"/>
              <w:jc w:val="both"/>
              <w:rPr>
                <w:rFonts w:ascii="Times New Roman" w:hAnsi="Times New Roman" w:cs="Times New Roman"/>
                <w:b/>
                <w:sz w:val="24"/>
                <w:szCs w:val="24"/>
                <w:lang w:val="ro-RO"/>
              </w:rPr>
            </w:pPr>
          </w:p>
        </w:tc>
      </w:tr>
      <w:tr w:rsidR="001F7815" w:rsidRPr="003638E8" w:rsidTr="00C660A7">
        <w:trPr>
          <w:trHeight w:val="274"/>
        </w:trPr>
        <w:tc>
          <w:tcPr>
            <w:tcW w:w="15027" w:type="dxa"/>
            <w:gridSpan w:val="12"/>
            <w:shd w:val="clear" w:color="auto" w:fill="9CC2E5" w:themeFill="accent1" w:themeFillTint="99"/>
          </w:tcPr>
          <w:p w:rsidR="001F7815" w:rsidRDefault="001F7815" w:rsidP="001F7815">
            <w:pPr>
              <w:pStyle w:val="a7"/>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Standard de acreditare 2: Proiectarea și aprobarea p</w:t>
            </w:r>
            <w:r w:rsidR="00837455">
              <w:rPr>
                <w:rFonts w:ascii="Times New Roman" w:hAnsi="Times New Roman" w:cs="Times New Roman"/>
                <w:b/>
                <w:sz w:val="24"/>
                <w:szCs w:val="24"/>
                <w:lang w:val="ro-RO"/>
              </w:rPr>
              <w:t>rogramului de for</w:t>
            </w:r>
            <w:r>
              <w:rPr>
                <w:rFonts w:ascii="Times New Roman" w:hAnsi="Times New Roman" w:cs="Times New Roman"/>
                <w:b/>
                <w:sz w:val="24"/>
                <w:szCs w:val="24"/>
                <w:lang w:val="ro-RO"/>
              </w:rPr>
              <w:t>mare profesională</w:t>
            </w:r>
          </w:p>
          <w:p w:rsidR="001F7815" w:rsidRPr="001F7815" w:rsidRDefault="001F7815" w:rsidP="0049675C">
            <w:pPr>
              <w:pStyle w:val="a7"/>
              <w:ind w:left="0"/>
              <w:jc w:val="both"/>
              <w:rPr>
                <w:rFonts w:ascii="Times New Roman" w:hAnsi="Times New Roman" w:cs="Times New Roman"/>
                <w:sz w:val="24"/>
                <w:szCs w:val="24"/>
                <w:lang w:val="ro-RO"/>
              </w:rPr>
            </w:pPr>
          </w:p>
        </w:tc>
      </w:tr>
      <w:tr w:rsidR="001F7815" w:rsidRPr="00566950" w:rsidTr="00881996">
        <w:tc>
          <w:tcPr>
            <w:tcW w:w="2382" w:type="dxa"/>
            <w:gridSpan w:val="2"/>
          </w:tcPr>
          <w:p w:rsidR="001F7815" w:rsidRPr="00566950" w:rsidRDefault="001F7815" w:rsidP="0049675C">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Obiective specifice</w:t>
            </w:r>
          </w:p>
        </w:tc>
        <w:tc>
          <w:tcPr>
            <w:tcW w:w="2279" w:type="dxa"/>
          </w:tcPr>
          <w:p w:rsidR="001F7815" w:rsidRPr="00566950" w:rsidRDefault="001F7815" w:rsidP="0049675C">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 xml:space="preserve">Activităţi </w:t>
            </w:r>
          </w:p>
        </w:tc>
        <w:tc>
          <w:tcPr>
            <w:tcW w:w="2673" w:type="dxa"/>
            <w:gridSpan w:val="2"/>
          </w:tcPr>
          <w:p w:rsidR="001F7815" w:rsidRPr="00566950" w:rsidRDefault="001F7815" w:rsidP="0049675C">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Instrumente/Resurse</w:t>
            </w:r>
          </w:p>
        </w:tc>
        <w:tc>
          <w:tcPr>
            <w:tcW w:w="1753" w:type="dxa"/>
            <w:gridSpan w:val="2"/>
          </w:tcPr>
          <w:p w:rsidR="001F7815" w:rsidRPr="00566950" w:rsidRDefault="001F7815" w:rsidP="0049675C">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Responsabil</w:t>
            </w:r>
          </w:p>
        </w:tc>
        <w:tc>
          <w:tcPr>
            <w:tcW w:w="1628" w:type="dxa"/>
            <w:gridSpan w:val="2"/>
          </w:tcPr>
          <w:p w:rsidR="001F7815" w:rsidRPr="00566950" w:rsidRDefault="001F7815" w:rsidP="0049675C">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Termeni</w:t>
            </w:r>
          </w:p>
        </w:tc>
        <w:tc>
          <w:tcPr>
            <w:tcW w:w="1816" w:type="dxa"/>
            <w:gridSpan w:val="2"/>
          </w:tcPr>
          <w:p w:rsidR="001F7815" w:rsidRPr="00566950" w:rsidRDefault="001F7815" w:rsidP="0049675C">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Modalităţi de evaluare a obiectivelor</w:t>
            </w:r>
            <w:r w:rsidR="00C660A7">
              <w:rPr>
                <w:rFonts w:ascii="Times New Roman" w:hAnsi="Times New Roman" w:cs="Times New Roman"/>
                <w:b/>
                <w:sz w:val="24"/>
                <w:szCs w:val="24"/>
                <w:lang w:val="ro-RO"/>
              </w:rPr>
              <w:t xml:space="preserve"> </w:t>
            </w:r>
            <w:r w:rsidR="00032DC7">
              <w:rPr>
                <w:rFonts w:ascii="Times New Roman" w:hAnsi="Times New Roman" w:cs="Times New Roman"/>
                <w:b/>
                <w:sz w:val="24"/>
                <w:szCs w:val="24"/>
                <w:lang w:val="ro-RO"/>
              </w:rPr>
              <w:t>-</w:t>
            </w:r>
          </w:p>
        </w:tc>
        <w:tc>
          <w:tcPr>
            <w:tcW w:w="2496" w:type="dxa"/>
          </w:tcPr>
          <w:p w:rsidR="001F7815" w:rsidRPr="00566950" w:rsidRDefault="001F7815" w:rsidP="0049675C">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Indicatori de realizare</w:t>
            </w:r>
          </w:p>
        </w:tc>
      </w:tr>
      <w:tr w:rsidR="001F7815" w:rsidRPr="007C7535" w:rsidTr="00881996">
        <w:trPr>
          <w:trHeight w:val="982"/>
        </w:trPr>
        <w:tc>
          <w:tcPr>
            <w:tcW w:w="2382" w:type="dxa"/>
            <w:gridSpan w:val="2"/>
          </w:tcPr>
          <w:p w:rsidR="001F7815" w:rsidRDefault="007F11B9" w:rsidP="00522BA9">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actelor normative externe si interne conform DR Indicatori de Performanță 2.1.1-2.2.3.</w:t>
            </w: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p>
          <w:p w:rsidR="00881996" w:rsidRDefault="00881996" w:rsidP="00522BA9">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nivelului de competitivitate  al absolvenţilor PFP pe piaţa muncii demonstrată prin: rata angajării în cîmpul muncii conform calificării obţinute;</w:t>
            </w:r>
          </w:p>
        </w:tc>
        <w:tc>
          <w:tcPr>
            <w:tcW w:w="2279" w:type="dxa"/>
          </w:tcPr>
          <w:p w:rsidR="00A225D3" w:rsidRDefault="001F7815" w:rsidP="001F781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-Completarea   Nomenclatorului documentelor DR/RA (PDS, Regulam</w:t>
            </w:r>
            <w:r w:rsidR="006D21D2">
              <w:rPr>
                <w:rFonts w:ascii="Times New Roman" w:hAnsi="Times New Roman" w:cs="Times New Roman"/>
                <w:sz w:val="24"/>
                <w:szCs w:val="24"/>
                <w:lang w:val="ro-RO"/>
              </w:rPr>
              <w:t>en</w:t>
            </w:r>
            <w:r>
              <w:rPr>
                <w:rFonts w:ascii="Times New Roman" w:hAnsi="Times New Roman" w:cs="Times New Roman"/>
                <w:sz w:val="24"/>
                <w:szCs w:val="24"/>
                <w:lang w:val="ro-RO"/>
              </w:rPr>
              <w:t>te – cadru, Certficate, Planuri de activitate, Procese verbale, Nomenclatoare, Motodologii, Ghiduri, Strategii, Curricule,</w:t>
            </w:r>
            <w:r w:rsidR="005F3B8C">
              <w:rPr>
                <w:rFonts w:ascii="Times New Roman" w:hAnsi="Times New Roman" w:cs="Times New Roman"/>
                <w:sz w:val="24"/>
                <w:szCs w:val="24"/>
                <w:lang w:val="ro-RO"/>
              </w:rPr>
              <w:t xml:space="preserve"> etc</w:t>
            </w:r>
            <w:r>
              <w:rPr>
                <w:rFonts w:ascii="Times New Roman" w:hAnsi="Times New Roman" w:cs="Times New Roman"/>
                <w:sz w:val="24"/>
                <w:szCs w:val="24"/>
                <w:lang w:val="ro-RO"/>
              </w:rPr>
              <w:t>) conform COD-ului de repartizare.</w:t>
            </w:r>
          </w:p>
          <w:p w:rsidR="00A225D3" w:rsidRDefault="00A225D3" w:rsidP="001F781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Indicator 2.2.3</w:t>
            </w:r>
          </w:p>
          <w:p w:rsidR="007F11B9" w:rsidRDefault="007F11B9" w:rsidP="001F781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-Analiza rezultatelor consultării părţilor </w:t>
            </w:r>
            <w:r>
              <w:rPr>
                <w:rFonts w:ascii="Times New Roman" w:hAnsi="Times New Roman" w:cs="Times New Roman"/>
                <w:sz w:val="24"/>
                <w:szCs w:val="24"/>
                <w:lang w:val="ro-RO"/>
              </w:rPr>
              <w:lastRenderedPageBreak/>
              <w:t>interesate</w:t>
            </w:r>
            <w:r w:rsidR="00333B16">
              <w:rPr>
                <w:rFonts w:ascii="Times New Roman" w:hAnsi="Times New Roman" w:cs="Times New Roman"/>
                <w:sz w:val="24"/>
                <w:szCs w:val="24"/>
                <w:lang w:val="ro-RO"/>
              </w:rPr>
              <w:t>, a pieţii de muncă</w:t>
            </w:r>
            <w:r>
              <w:rPr>
                <w:rFonts w:ascii="Times New Roman" w:hAnsi="Times New Roman" w:cs="Times New Roman"/>
                <w:sz w:val="24"/>
                <w:szCs w:val="24"/>
                <w:lang w:val="ro-RO"/>
              </w:rPr>
              <w:t xml:space="preserve"> şi a tendinţelor din domeniu în vederea adaptării programelor de fromare profesională;</w:t>
            </w:r>
          </w:p>
          <w:p w:rsidR="00A568F6" w:rsidRDefault="00414F21" w:rsidP="001F7815">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R</w:t>
            </w:r>
            <w:r w:rsidR="00333B16">
              <w:rPr>
                <w:rFonts w:ascii="Times New Roman" w:hAnsi="Times New Roman" w:cs="Times New Roman"/>
                <w:sz w:val="24"/>
                <w:szCs w:val="24"/>
                <w:lang w:val="ro-RO"/>
              </w:rPr>
              <w:t>ata neangajării în cîmpul muncii; rata anjajării în cîmpul muncii la altă specialitate-meserie decît cea obţinută prin program;</w:t>
            </w:r>
          </w:p>
          <w:p w:rsidR="001F7815" w:rsidRDefault="001F7815" w:rsidP="0049675C">
            <w:pPr>
              <w:pStyle w:val="a7"/>
              <w:ind w:left="0"/>
              <w:jc w:val="both"/>
              <w:rPr>
                <w:rFonts w:ascii="Times New Roman" w:hAnsi="Times New Roman" w:cs="Times New Roman"/>
                <w:sz w:val="24"/>
                <w:szCs w:val="24"/>
                <w:lang w:val="ro-RO"/>
              </w:rPr>
            </w:pPr>
          </w:p>
        </w:tc>
        <w:tc>
          <w:tcPr>
            <w:tcW w:w="2673" w:type="dxa"/>
            <w:gridSpan w:val="2"/>
          </w:tcPr>
          <w:p w:rsidR="001F7815" w:rsidRDefault="007F11B9" w:rsidP="007F11B9">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Nomenclatorul documentelor DR-RA </w:t>
            </w:r>
          </w:p>
          <w:p w:rsidR="007F11B9" w:rsidRDefault="007F11B9"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Chestionarele beneficiarilor</w:t>
            </w: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333B16" w:rsidRDefault="00333B16" w:rsidP="007F11B9">
            <w:pPr>
              <w:pStyle w:val="a7"/>
              <w:ind w:left="0"/>
              <w:jc w:val="both"/>
              <w:rPr>
                <w:rFonts w:ascii="Times New Roman" w:hAnsi="Times New Roman" w:cs="Times New Roman"/>
                <w:sz w:val="24"/>
                <w:szCs w:val="24"/>
                <w:lang w:val="ro-RO"/>
              </w:rPr>
            </w:pPr>
          </w:p>
          <w:p w:rsidR="007458CC" w:rsidRDefault="007458CC" w:rsidP="007F11B9">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Chestionarele absolvenţilor</w:t>
            </w:r>
          </w:p>
          <w:p w:rsidR="007458CC" w:rsidRDefault="007458CC" w:rsidP="007F11B9">
            <w:pPr>
              <w:pStyle w:val="a7"/>
              <w:ind w:left="0"/>
              <w:jc w:val="both"/>
              <w:rPr>
                <w:rFonts w:ascii="Times New Roman" w:hAnsi="Times New Roman" w:cs="Times New Roman"/>
                <w:sz w:val="24"/>
                <w:szCs w:val="24"/>
                <w:lang w:val="ro-RO"/>
              </w:rPr>
            </w:pPr>
          </w:p>
          <w:p w:rsidR="007458CC" w:rsidRDefault="007458CC" w:rsidP="007F11B9">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Tabel de analiză al nivelului de competitivitate.</w:t>
            </w:r>
          </w:p>
          <w:p w:rsidR="00333B16" w:rsidRDefault="00333B16" w:rsidP="007F11B9">
            <w:pPr>
              <w:pStyle w:val="a7"/>
              <w:ind w:left="0"/>
              <w:jc w:val="both"/>
              <w:rPr>
                <w:rFonts w:ascii="Times New Roman" w:hAnsi="Times New Roman" w:cs="Times New Roman"/>
                <w:sz w:val="24"/>
                <w:szCs w:val="24"/>
                <w:lang w:val="ro-RO"/>
              </w:rPr>
            </w:pPr>
          </w:p>
        </w:tc>
        <w:tc>
          <w:tcPr>
            <w:tcW w:w="1753" w:type="dxa"/>
            <w:gridSpan w:val="2"/>
          </w:tcPr>
          <w:p w:rsidR="001F7815" w:rsidRDefault="00A14EAC"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Tatiana Pîslaruc</w:t>
            </w:r>
          </w:p>
          <w:p w:rsidR="00A14EAC" w:rsidRDefault="00A14EAC" w:rsidP="0049675C">
            <w:pPr>
              <w:pStyle w:val="a7"/>
              <w:ind w:left="0"/>
              <w:jc w:val="both"/>
              <w:rPr>
                <w:rFonts w:ascii="Times New Roman" w:hAnsi="Times New Roman" w:cs="Times New Roman"/>
                <w:sz w:val="24"/>
                <w:szCs w:val="24"/>
                <w:lang w:val="ro-RO"/>
              </w:rPr>
            </w:pPr>
          </w:p>
          <w:p w:rsidR="00A14EAC" w:rsidRDefault="00A14EAC" w:rsidP="0049675C">
            <w:pPr>
              <w:pStyle w:val="a7"/>
              <w:ind w:left="0"/>
              <w:jc w:val="both"/>
              <w:rPr>
                <w:rFonts w:ascii="Times New Roman" w:hAnsi="Times New Roman" w:cs="Times New Roman"/>
                <w:sz w:val="24"/>
                <w:szCs w:val="24"/>
                <w:lang w:val="ro-RO"/>
              </w:rPr>
            </w:pPr>
          </w:p>
          <w:p w:rsidR="00A14EAC" w:rsidRDefault="00A14EAC" w:rsidP="0049675C">
            <w:pPr>
              <w:pStyle w:val="a7"/>
              <w:ind w:left="0"/>
              <w:jc w:val="both"/>
              <w:rPr>
                <w:rFonts w:ascii="Times New Roman" w:hAnsi="Times New Roman" w:cs="Times New Roman"/>
                <w:sz w:val="24"/>
                <w:szCs w:val="24"/>
                <w:lang w:val="ro-RO"/>
              </w:rPr>
            </w:pPr>
          </w:p>
          <w:p w:rsidR="00A14EAC" w:rsidRDefault="00A14EAC" w:rsidP="0049675C">
            <w:pPr>
              <w:pStyle w:val="a7"/>
              <w:ind w:left="0"/>
              <w:jc w:val="both"/>
              <w:rPr>
                <w:rFonts w:ascii="Times New Roman" w:hAnsi="Times New Roman" w:cs="Times New Roman"/>
                <w:sz w:val="24"/>
                <w:szCs w:val="24"/>
                <w:lang w:val="ro-RO"/>
              </w:rPr>
            </w:pPr>
          </w:p>
          <w:p w:rsidR="00A14EAC" w:rsidRDefault="00A14EAC" w:rsidP="0049675C">
            <w:pPr>
              <w:pStyle w:val="a7"/>
              <w:ind w:left="0"/>
              <w:jc w:val="both"/>
              <w:rPr>
                <w:rFonts w:ascii="Times New Roman" w:hAnsi="Times New Roman" w:cs="Times New Roman"/>
                <w:sz w:val="24"/>
                <w:szCs w:val="24"/>
                <w:lang w:val="ro-RO"/>
              </w:rPr>
            </w:pPr>
          </w:p>
          <w:p w:rsidR="00A14EAC" w:rsidRDefault="00A14EAC" w:rsidP="0049675C">
            <w:pPr>
              <w:pStyle w:val="a7"/>
              <w:ind w:left="0"/>
              <w:jc w:val="both"/>
              <w:rPr>
                <w:rFonts w:ascii="Times New Roman" w:hAnsi="Times New Roman" w:cs="Times New Roman"/>
                <w:sz w:val="24"/>
                <w:szCs w:val="24"/>
                <w:lang w:val="ro-RO"/>
              </w:rPr>
            </w:pPr>
          </w:p>
          <w:p w:rsidR="00A14EAC" w:rsidRDefault="00A14EAC" w:rsidP="0049675C">
            <w:pPr>
              <w:pStyle w:val="a7"/>
              <w:ind w:left="0"/>
              <w:jc w:val="both"/>
              <w:rPr>
                <w:rFonts w:ascii="Times New Roman" w:hAnsi="Times New Roman" w:cs="Times New Roman"/>
                <w:sz w:val="24"/>
                <w:szCs w:val="24"/>
                <w:lang w:val="ro-RO"/>
              </w:rPr>
            </w:pPr>
          </w:p>
          <w:p w:rsidR="00A14EAC" w:rsidRDefault="00A14EAC" w:rsidP="0049675C">
            <w:pPr>
              <w:pStyle w:val="a7"/>
              <w:ind w:left="0"/>
              <w:jc w:val="both"/>
              <w:rPr>
                <w:rFonts w:ascii="Times New Roman" w:hAnsi="Times New Roman" w:cs="Times New Roman"/>
                <w:sz w:val="24"/>
                <w:szCs w:val="24"/>
                <w:lang w:val="ro-RO"/>
              </w:rPr>
            </w:pPr>
          </w:p>
          <w:p w:rsidR="00A14EAC" w:rsidRDefault="00A14EAC" w:rsidP="0049675C">
            <w:pPr>
              <w:pStyle w:val="a7"/>
              <w:ind w:left="0"/>
              <w:jc w:val="both"/>
              <w:rPr>
                <w:rFonts w:ascii="Times New Roman" w:hAnsi="Times New Roman" w:cs="Times New Roman"/>
                <w:sz w:val="24"/>
                <w:szCs w:val="24"/>
                <w:lang w:val="ro-RO"/>
              </w:rPr>
            </w:pPr>
          </w:p>
          <w:p w:rsidR="00A14EAC" w:rsidRDefault="00A14EAC" w:rsidP="0049675C">
            <w:pPr>
              <w:pStyle w:val="a7"/>
              <w:ind w:left="0"/>
              <w:jc w:val="both"/>
              <w:rPr>
                <w:rFonts w:ascii="Times New Roman" w:hAnsi="Times New Roman" w:cs="Times New Roman"/>
                <w:sz w:val="24"/>
                <w:szCs w:val="24"/>
                <w:lang w:val="ro-RO"/>
              </w:rPr>
            </w:pPr>
          </w:p>
          <w:p w:rsidR="00A14EAC" w:rsidRDefault="00A14EAC" w:rsidP="0049675C">
            <w:pPr>
              <w:pStyle w:val="a7"/>
              <w:ind w:left="0"/>
              <w:jc w:val="both"/>
              <w:rPr>
                <w:rFonts w:ascii="Times New Roman" w:hAnsi="Times New Roman" w:cs="Times New Roman"/>
                <w:sz w:val="24"/>
                <w:szCs w:val="24"/>
                <w:lang w:val="ro-RO"/>
              </w:rPr>
            </w:pPr>
          </w:p>
          <w:p w:rsidR="00A14EAC" w:rsidRDefault="00A14EAC" w:rsidP="0049675C">
            <w:pPr>
              <w:pStyle w:val="a7"/>
              <w:ind w:left="0"/>
              <w:jc w:val="both"/>
              <w:rPr>
                <w:rFonts w:ascii="Times New Roman" w:hAnsi="Times New Roman" w:cs="Times New Roman"/>
                <w:sz w:val="24"/>
                <w:szCs w:val="24"/>
                <w:lang w:val="ro-RO"/>
              </w:rPr>
            </w:pPr>
          </w:p>
          <w:p w:rsidR="00A14EAC" w:rsidRPr="00AB54C1" w:rsidRDefault="004D55AD"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Pîslaruc Tatiana</w:t>
            </w:r>
          </w:p>
        </w:tc>
        <w:tc>
          <w:tcPr>
            <w:tcW w:w="1628" w:type="dxa"/>
            <w:gridSpan w:val="2"/>
          </w:tcPr>
          <w:p w:rsidR="001F7815" w:rsidRDefault="001F7815" w:rsidP="0049675C">
            <w:pPr>
              <w:pStyle w:val="a7"/>
              <w:ind w:left="0"/>
              <w:jc w:val="both"/>
              <w:rPr>
                <w:rFonts w:ascii="Times New Roman" w:hAnsi="Times New Roman" w:cs="Times New Roman"/>
                <w:sz w:val="24"/>
                <w:szCs w:val="24"/>
                <w:lang w:val="ro-RO"/>
              </w:rPr>
            </w:pPr>
          </w:p>
          <w:p w:rsidR="006D21D2" w:rsidRDefault="006D21D2" w:rsidP="0049675C">
            <w:pPr>
              <w:pStyle w:val="a7"/>
              <w:ind w:left="0"/>
              <w:jc w:val="both"/>
              <w:rPr>
                <w:rFonts w:ascii="Times New Roman" w:hAnsi="Times New Roman" w:cs="Times New Roman"/>
                <w:sz w:val="24"/>
                <w:szCs w:val="24"/>
                <w:lang w:val="ro-RO"/>
              </w:rPr>
            </w:pPr>
          </w:p>
          <w:p w:rsidR="006D21D2" w:rsidRDefault="006D21D2"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Septembrie</w:t>
            </w:r>
          </w:p>
          <w:p w:rsidR="006D21D2" w:rsidRDefault="006D21D2" w:rsidP="0049675C">
            <w:pPr>
              <w:pStyle w:val="a7"/>
              <w:ind w:left="0"/>
              <w:jc w:val="both"/>
              <w:rPr>
                <w:rFonts w:ascii="Times New Roman" w:hAnsi="Times New Roman" w:cs="Times New Roman"/>
                <w:sz w:val="24"/>
                <w:szCs w:val="24"/>
                <w:lang w:val="ro-RO"/>
              </w:rPr>
            </w:pPr>
          </w:p>
          <w:p w:rsidR="006D21D2" w:rsidRDefault="006D21D2" w:rsidP="0049675C">
            <w:pPr>
              <w:pStyle w:val="a7"/>
              <w:ind w:left="0"/>
              <w:jc w:val="both"/>
              <w:rPr>
                <w:rFonts w:ascii="Times New Roman" w:hAnsi="Times New Roman" w:cs="Times New Roman"/>
                <w:sz w:val="24"/>
                <w:szCs w:val="24"/>
                <w:lang w:val="ro-RO"/>
              </w:rPr>
            </w:pPr>
          </w:p>
          <w:p w:rsidR="00FC003E" w:rsidRDefault="00FC003E" w:rsidP="0049675C">
            <w:pPr>
              <w:pStyle w:val="a7"/>
              <w:ind w:left="0"/>
              <w:jc w:val="both"/>
              <w:rPr>
                <w:rFonts w:ascii="Times New Roman" w:hAnsi="Times New Roman" w:cs="Times New Roman"/>
                <w:sz w:val="24"/>
                <w:szCs w:val="24"/>
                <w:lang w:val="ro-RO"/>
              </w:rPr>
            </w:pPr>
          </w:p>
          <w:p w:rsidR="00FC003E" w:rsidRDefault="00FC003E" w:rsidP="0049675C">
            <w:pPr>
              <w:pStyle w:val="a7"/>
              <w:ind w:left="0"/>
              <w:jc w:val="both"/>
              <w:rPr>
                <w:rFonts w:ascii="Times New Roman" w:hAnsi="Times New Roman" w:cs="Times New Roman"/>
                <w:sz w:val="24"/>
                <w:szCs w:val="24"/>
                <w:lang w:val="ro-RO"/>
              </w:rPr>
            </w:pPr>
          </w:p>
          <w:p w:rsidR="00FC003E" w:rsidRDefault="00FC003E" w:rsidP="0049675C">
            <w:pPr>
              <w:pStyle w:val="a7"/>
              <w:ind w:left="0"/>
              <w:jc w:val="both"/>
              <w:rPr>
                <w:rFonts w:ascii="Times New Roman" w:hAnsi="Times New Roman" w:cs="Times New Roman"/>
                <w:sz w:val="24"/>
                <w:szCs w:val="24"/>
                <w:lang w:val="ro-RO"/>
              </w:rPr>
            </w:pPr>
          </w:p>
          <w:p w:rsidR="00FC003E" w:rsidRDefault="00FC003E" w:rsidP="0049675C">
            <w:pPr>
              <w:pStyle w:val="a7"/>
              <w:ind w:left="0"/>
              <w:jc w:val="both"/>
              <w:rPr>
                <w:rFonts w:ascii="Times New Roman" w:hAnsi="Times New Roman" w:cs="Times New Roman"/>
                <w:sz w:val="24"/>
                <w:szCs w:val="24"/>
                <w:lang w:val="ro-RO"/>
              </w:rPr>
            </w:pPr>
          </w:p>
          <w:p w:rsidR="00FC003E" w:rsidRDefault="00FC003E" w:rsidP="0049675C">
            <w:pPr>
              <w:pStyle w:val="a7"/>
              <w:ind w:left="0"/>
              <w:jc w:val="both"/>
              <w:rPr>
                <w:rFonts w:ascii="Times New Roman" w:hAnsi="Times New Roman" w:cs="Times New Roman"/>
                <w:sz w:val="24"/>
                <w:szCs w:val="24"/>
                <w:lang w:val="ro-RO"/>
              </w:rPr>
            </w:pPr>
          </w:p>
          <w:p w:rsidR="00FC003E" w:rsidRDefault="00FC003E" w:rsidP="0049675C">
            <w:pPr>
              <w:pStyle w:val="a7"/>
              <w:ind w:left="0"/>
              <w:jc w:val="both"/>
              <w:rPr>
                <w:rFonts w:ascii="Times New Roman" w:hAnsi="Times New Roman" w:cs="Times New Roman"/>
                <w:sz w:val="24"/>
                <w:szCs w:val="24"/>
                <w:lang w:val="ro-RO"/>
              </w:rPr>
            </w:pPr>
          </w:p>
          <w:p w:rsidR="00FC003E" w:rsidRDefault="00FC003E" w:rsidP="0049675C">
            <w:pPr>
              <w:pStyle w:val="a7"/>
              <w:ind w:left="0"/>
              <w:jc w:val="both"/>
              <w:rPr>
                <w:rFonts w:ascii="Times New Roman" w:hAnsi="Times New Roman" w:cs="Times New Roman"/>
                <w:sz w:val="24"/>
                <w:szCs w:val="24"/>
                <w:lang w:val="ro-RO"/>
              </w:rPr>
            </w:pPr>
          </w:p>
          <w:p w:rsidR="00FC003E" w:rsidRDefault="00FC003E" w:rsidP="0049675C">
            <w:pPr>
              <w:pStyle w:val="a7"/>
              <w:ind w:left="0"/>
              <w:jc w:val="both"/>
              <w:rPr>
                <w:rFonts w:ascii="Times New Roman" w:hAnsi="Times New Roman" w:cs="Times New Roman"/>
                <w:sz w:val="24"/>
                <w:szCs w:val="24"/>
                <w:lang w:val="ro-RO"/>
              </w:rPr>
            </w:pPr>
          </w:p>
          <w:p w:rsidR="006D21D2" w:rsidRDefault="006D21D2" w:rsidP="0049675C">
            <w:pPr>
              <w:pStyle w:val="a7"/>
              <w:ind w:left="0"/>
              <w:jc w:val="both"/>
              <w:rPr>
                <w:rFonts w:ascii="Times New Roman" w:hAnsi="Times New Roman" w:cs="Times New Roman"/>
                <w:sz w:val="24"/>
                <w:szCs w:val="24"/>
                <w:lang w:val="ro-RO"/>
              </w:rPr>
            </w:pPr>
          </w:p>
          <w:p w:rsidR="006D21D2" w:rsidRDefault="006D21D2"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Octombrie</w:t>
            </w:r>
          </w:p>
          <w:p w:rsidR="006D21D2" w:rsidRDefault="006D21D2" w:rsidP="0049675C">
            <w:pPr>
              <w:pStyle w:val="a7"/>
              <w:ind w:left="0"/>
              <w:jc w:val="both"/>
              <w:rPr>
                <w:rFonts w:ascii="Times New Roman" w:hAnsi="Times New Roman" w:cs="Times New Roman"/>
                <w:sz w:val="24"/>
                <w:szCs w:val="24"/>
                <w:lang w:val="ro-RO"/>
              </w:rPr>
            </w:pPr>
          </w:p>
          <w:p w:rsidR="006D21D2" w:rsidRPr="001F7815" w:rsidRDefault="006D21D2" w:rsidP="0049675C">
            <w:pPr>
              <w:pStyle w:val="a7"/>
              <w:ind w:left="0"/>
              <w:jc w:val="both"/>
              <w:rPr>
                <w:rFonts w:ascii="Times New Roman" w:hAnsi="Times New Roman" w:cs="Times New Roman"/>
                <w:sz w:val="24"/>
                <w:szCs w:val="24"/>
                <w:lang w:val="ro-RO"/>
              </w:rPr>
            </w:pPr>
          </w:p>
        </w:tc>
        <w:tc>
          <w:tcPr>
            <w:tcW w:w="1816" w:type="dxa"/>
            <w:gridSpan w:val="2"/>
          </w:tcPr>
          <w:p w:rsidR="001F7815" w:rsidRDefault="007C753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Note Informative</w:t>
            </w:r>
          </w:p>
          <w:p w:rsidR="007C7535" w:rsidRDefault="007C753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Nomenclatorul DR-RA completat</w:t>
            </w:r>
          </w:p>
          <w:p w:rsidR="007C7535" w:rsidRDefault="007C753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Raport de analiză</w:t>
            </w:r>
          </w:p>
          <w:p w:rsidR="007C7535" w:rsidRPr="001F7815" w:rsidRDefault="007C753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Procese Verbale</w:t>
            </w:r>
          </w:p>
        </w:tc>
        <w:tc>
          <w:tcPr>
            <w:tcW w:w="2496" w:type="dxa"/>
          </w:tcPr>
          <w:p w:rsidR="007C7535" w:rsidRDefault="007C7535" w:rsidP="0049675C">
            <w:pPr>
              <w:pStyle w:val="a7"/>
              <w:ind w:left="0"/>
              <w:jc w:val="both"/>
              <w:rPr>
                <w:rFonts w:ascii="Times New Roman" w:hAnsi="Times New Roman" w:cs="Times New Roman"/>
                <w:sz w:val="24"/>
                <w:szCs w:val="24"/>
                <w:lang w:val="ro-RO"/>
              </w:rPr>
            </w:pPr>
          </w:p>
          <w:p w:rsidR="001F7815" w:rsidRDefault="007C7535" w:rsidP="0049675C">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Relevanţa programului de formare profesională</w:t>
            </w:r>
          </w:p>
          <w:p w:rsidR="007C7535" w:rsidRPr="001F7815" w:rsidRDefault="007C7535" w:rsidP="0049675C">
            <w:pPr>
              <w:pStyle w:val="a7"/>
              <w:ind w:left="0"/>
              <w:jc w:val="both"/>
              <w:rPr>
                <w:rFonts w:ascii="Times New Roman" w:hAnsi="Times New Roman" w:cs="Times New Roman"/>
                <w:sz w:val="24"/>
                <w:szCs w:val="24"/>
                <w:lang w:val="ro-RO"/>
              </w:rPr>
            </w:pPr>
          </w:p>
        </w:tc>
      </w:tr>
      <w:tr w:rsidR="00881996" w:rsidRPr="00881996" w:rsidTr="00865DDB">
        <w:tc>
          <w:tcPr>
            <w:tcW w:w="15027" w:type="dxa"/>
            <w:gridSpan w:val="12"/>
            <w:shd w:val="clear" w:color="auto" w:fill="9CC2E5" w:themeFill="accent1" w:themeFillTint="99"/>
          </w:tcPr>
          <w:p w:rsidR="00881996" w:rsidRPr="00643808" w:rsidRDefault="00881996" w:rsidP="00865DDB">
            <w:pPr>
              <w:pStyle w:val="a7"/>
              <w:ind w:left="0"/>
              <w:rPr>
                <w:rFonts w:ascii="Times New Roman" w:hAnsi="Times New Roman" w:cs="Times New Roman"/>
                <w:b/>
                <w:sz w:val="24"/>
                <w:szCs w:val="24"/>
                <w:lang w:val="ro-RO"/>
              </w:rPr>
            </w:pPr>
            <w:r w:rsidRPr="00643808">
              <w:rPr>
                <w:rFonts w:ascii="Times New Roman" w:hAnsi="Times New Roman" w:cs="Times New Roman"/>
                <w:b/>
                <w:sz w:val="24"/>
                <w:szCs w:val="24"/>
                <w:lang w:val="ro-RO"/>
              </w:rPr>
              <w:lastRenderedPageBreak/>
              <w:t>Standard de acreditare 5: Personalul didactic</w:t>
            </w:r>
          </w:p>
          <w:p w:rsidR="00881996" w:rsidRPr="006E105C" w:rsidRDefault="00881996" w:rsidP="00865DDB">
            <w:pPr>
              <w:pStyle w:val="a7"/>
              <w:ind w:left="0"/>
              <w:jc w:val="center"/>
              <w:rPr>
                <w:rFonts w:ascii="Times New Roman" w:hAnsi="Times New Roman" w:cs="Times New Roman"/>
                <w:sz w:val="24"/>
                <w:szCs w:val="24"/>
                <w:lang w:val="ro-RO"/>
              </w:rPr>
            </w:pPr>
          </w:p>
        </w:tc>
      </w:tr>
      <w:tr w:rsidR="00881996" w:rsidRPr="003638E8" w:rsidTr="00881996">
        <w:tc>
          <w:tcPr>
            <w:tcW w:w="2270" w:type="dxa"/>
          </w:tcPr>
          <w:p w:rsidR="00881996" w:rsidRPr="006E105C"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Determinarea strategiilor/politicilor și măsurilor de dezvoltare a personalului didactic </w:t>
            </w:r>
          </w:p>
        </w:tc>
        <w:tc>
          <w:tcPr>
            <w:tcW w:w="2612" w:type="dxa"/>
            <w:gridSpan w:val="3"/>
          </w:tcPr>
          <w:p w:rsidR="00881996"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documentelor de referință ale Indicatorului de performanță 5.2.1;</w:t>
            </w:r>
          </w:p>
          <w:p w:rsidR="00881996" w:rsidRDefault="00986D5E"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strategiei</w:t>
            </w:r>
            <w:r w:rsidR="00881996">
              <w:rPr>
                <w:rFonts w:ascii="Times New Roman" w:hAnsi="Times New Roman" w:cs="Times New Roman"/>
                <w:sz w:val="24"/>
                <w:szCs w:val="24"/>
                <w:lang w:val="ro-RO"/>
              </w:rPr>
              <w:t xml:space="preserve"> de dezvoltare a personalului didactic;</w:t>
            </w:r>
          </w:p>
          <w:p w:rsidR="00881996"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-Analiza mobilității academice a cadrelor didactice și măsuri de îmbunătățire a acestora în cadrul programului de froare profesională;</w:t>
            </w:r>
          </w:p>
          <w:p w:rsidR="00881996"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-Evidențierea suportului instituției pentru formarea continuă a </w:t>
            </w:r>
            <w:r>
              <w:rPr>
                <w:rFonts w:ascii="Times New Roman" w:hAnsi="Times New Roman" w:cs="Times New Roman"/>
                <w:sz w:val="24"/>
                <w:szCs w:val="24"/>
                <w:lang w:val="ro-RO"/>
              </w:rPr>
              <w:lastRenderedPageBreak/>
              <w:t>personalului didactic prin stagii,mobilități, cursuri și alte activități;</w:t>
            </w:r>
          </w:p>
          <w:p w:rsidR="00881996" w:rsidRPr="00495C30" w:rsidRDefault="00881996" w:rsidP="00865DDB">
            <w:pPr>
              <w:pStyle w:val="a7"/>
              <w:ind w:left="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-Analiza </w:t>
            </w:r>
            <w:r w:rsidRPr="00495C30">
              <w:rPr>
                <w:rFonts w:ascii="Times New Roman" w:hAnsi="Times New Roman" w:cs="Times New Roman"/>
                <w:b/>
                <w:sz w:val="24"/>
                <w:szCs w:val="24"/>
                <w:lang w:val="ro-RO"/>
              </w:rPr>
              <w:t>sistemului de susținere a cadrelor didactice tinere;</w:t>
            </w:r>
          </w:p>
          <w:p w:rsidR="00881996" w:rsidRPr="00986D5E"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-Analiza </w:t>
            </w:r>
            <w:r w:rsidRPr="00986D5E">
              <w:rPr>
                <w:rFonts w:ascii="Times New Roman" w:hAnsi="Times New Roman" w:cs="Times New Roman"/>
                <w:sz w:val="24"/>
                <w:szCs w:val="24"/>
                <w:lang w:val="ro-RO"/>
              </w:rPr>
              <w:t>mecanismului de planificare, realizare, susținere a activității metodice a personalului didactic. Rezultatele activității metodice.</w:t>
            </w:r>
          </w:p>
          <w:p w:rsidR="00881996" w:rsidRPr="00986D5E" w:rsidRDefault="00986D5E" w:rsidP="00865DDB">
            <w:pPr>
              <w:pStyle w:val="a7"/>
              <w:ind w:left="0"/>
              <w:jc w:val="both"/>
              <w:rPr>
                <w:rFonts w:ascii="Times New Roman" w:hAnsi="Times New Roman" w:cs="Times New Roman"/>
                <w:sz w:val="24"/>
                <w:szCs w:val="24"/>
                <w:lang w:val="ro-RO"/>
              </w:rPr>
            </w:pPr>
            <w:r w:rsidRPr="00986D5E">
              <w:rPr>
                <w:rFonts w:ascii="Times New Roman" w:hAnsi="Times New Roman" w:cs="Times New Roman"/>
                <w:sz w:val="24"/>
                <w:szCs w:val="24"/>
                <w:lang w:val="ro-RO"/>
              </w:rPr>
              <w:t xml:space="preserve"> - Elaborarea Procedurii operaționale privind dez</w:t>
            </w:r>
            <w:r>
              <w:rPr>
                <w:rFonts w:ascii="Times New Roman" w:hAnsi="Times New Roman" w:cs="Times New Roman"/>
                <w:sz w:val="24"/>
                <w:szCs w:val="24"/>
                <w:lang w:val="ro-RO"/>
              </w:rPr>
              <w:t>voltare</w:t>
            </w:r>
            <w:r w:rsidR="009B04D6">
              <w:rPr>
                <w:rFonts w:ascii="Times New Roman" w:hAnsi="Times New Roman" w:cs="Times New Roman"/>
                <w:sz w:val="24"/>
                <w:szCs w:val="24"/>
                <w:lang w:val="ro-RO"/>
              </w:rPr>
              <w:t>a personalului didactic în CMB</w:t>
            </w:r>
          </w:p>
          <w:p w:rsidR="00881996" w:rsidRPr="006E105C" w:rsidRDefault="00881996" w:rsidP="00865DDB">
            <w:pPr>
              <w:pStyle w:val="a7"/>
              <w:ind w:left="0"/>
              <w:jc w:val="both"/>
              <w:rPr>
                <w:rFonts w:ascii="Times New Roman" w:hAnsi="Times New Roman" w:cs="Times New Roman"/>
                <w:sz w:val="24"/>
                <w:szCs w:val="24"/>
                <w:lang w:val="ro-RO"/>
              </w:rPr>
            </w:pPr>
          </w:p>
        </w:tc>
        <w:tc>
          <w:tcPr>
            <w:tcW w:w="2673" w:type="dxa"/>
            <w:gridSpan w:val="2"/>
          </w:tcPr>
          <w:p w:rsidR="00881996"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-Plan de dezvoltare strategic a personalului didactic;</w:t>
            </w:r>
          </w:p>
          <w:p w:rsidR="00881996"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-Tabel de analiză a mobilității academice a cadrelor didactice;</w:t>
            </w:r>
          </w:p>
          <w:p w:rsidR="00881996"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-Plan de îmbunătățire a mobilității academice în ultimii 5 ani;</w:t>
            </w:r>
          </w:p>
          <w:p w:rsidR="00881996"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-Tabel de analiză privind formarea continua a PD.</w:t>
            </w:r>
          </w:p>
          <w:p w:rsidR="00881996"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-Tabel de analiză privind rezultatele activității </w:t>
            </w:r>
            <w:r w:rsidR="00986D5E">
              <w:rPr>
                <w:rFonts w:ascii="Times New Roman" w:hAnsi="Times New Roman" w:cs="Times New Roman"/>
                <w:sz w:val="24"/>
                <w:szCs w:val="24"/>
                <w:lang w:val="ro-RO"/>
              </w:rPr>
              <w:t>m</w:t>
            </w:r>
            <w:r>
              <w:rPr>
                <w:rFonts w:ascii="Times New Roman" w:hAnsi="Times New Roman" w:cs="Times New Roman"/>
                <w:sz w:val="24"/>
                <w:szCs w:val="24"/>
                <w:lang w:val="ro-RO"/>
              </w:rPr>
              <w:t>etodice;</w:t>
            </w:r>
          </w:p>
          <w:p w:rsidR="00881996"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-Sistem de planificare, realizare și susținere a </w:t>
            </w:r>
            <w:r>
              <w:rPr>
                <w:rFonts w:ascii="Times New Roman" w:hAnsi="Times New Roman" w:cs="Times New Roman"/>
                <w:sz w:val="24"/>
                <w:szCs w:val="24"/>
                <w:lang w:val="ro-RO"/>
              </w:rPr>
              <w:lastRenderedPageBreak/>
              <w:t>activității metodice a personalului didactic.</w:t>
            </w:r>
          </w:p>
          <w:p w:rsidR="00881996" w:rsidRDefault="00881996" w:rsidP="00865DDB">
            <w:pPr>
              <w:pStyle w:val="a7"/>
              <w:ind w:left="0"/>
              <w:jc w:val="both"/>
              <w:rPr>
                <w:rFonts w:ascii="Times New Roman" w:hAnsi="Times New Roman" w:cs="Times New Roman"/>
                <w:sz w:val="24"/>
                <w:szCs w:val="24"/>
                <w:lang w:val="ro-RO"/>
              </w:rPr>
            </w:pPr>
          </w:p>
          <w:p w:rsidR="00881996" w:rsidRPr="006E105C" w:rsidRDefault="00881996" w:rsidP="00865DDB">
            <w:pPr>
              <w:pStyle w:val="a7"/>
              <w:ind w:left="0"/>
              <w:jc w:val="both"/>
              <w:rPr>
                <w:rFonts w:ascii="Times New Roman" w:hAnsi="Times New Roman" w:cs="Times New Roman"/>
                <w:sz w:val="24"/>
                <w:szCs w:val="24"/>
                <w:lang w:val="ro-RO"/>
              </w:rPr>
            </w:pPr>
          </w:p>
        </w:tc>
        <w:tc>
          <w:tcPr>
            <w:tcW w:w="1721" w:type="dxa"/>
            <w:gridSpan w:val="2"/>
          </w:tcPr>
          <w:p w:rsidR="009B04D6" w:rsidRDefault="009B04D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Directorul</w:t>
            </w:r>
          </w:p>
          <w:p w:rsidR="009B04D6" w:rsidRDefault="009B04D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Director adjunct pentru instruire</w:t>
            </w:r>
          </w:p>
          <w:p w:rsidR="009B04D6" w:rsidRDefault="009B04D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Directorul adjunctpentru instruirea practică</w:t>
            </w:r>
          </w:p>
          <w:p w:rsidR="009B04D6" w:rsidRDefault="009B04D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Șef secție </w:t>
            </w:r>
          </w:p>
          <w:p w:rsidR="009B04D6" w:rsidRDefault="009B04D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pentru asigurarea calității</w:t>
            </w:r>
          </w:p>
          <w:p w:rsidR="009B04D6" w:rsidRDefault="009B04D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Specialist serviciul resurse umane</w:t>
            </w:r>
          </w:p>
          <w:p w:rsidR="009B04D6" w:rsidRDefault="009B04D6" w:rsidP="00865DDB">
            <w:pPr>
              <w:pStyle w:val="a7"/>
              <w:ind w:left="0"/>
              <w:jc w:val="both"/>
              <w:rPr>
                <w:rFonts w:ascii="Times New Roman" w:hAnsi="Times New Roman" w:cs="Times New Roman"/>
                <w:sz w:val="24"/>
                <w:szCs w:val="24"/>
                <w:lang w:val="ro-RO"/>
              </w:rPr>
            </w:pPr>
          </w:p>
          <w:p w:rsidR="009B04D6" w:rsidRDefault="009B04D6" w:rsidP="00865DDB">
            <w:pPr>
              <w:pStyle w:val="a7"/>
              <w:ind w:left="0"/>
              <w:jc w:val="both"/>
              <w:rPr>
                <w:rFonts w:ascii="Times New Roman" w:hAnsi="Times New Roman" w:cs="Times New Roman"/>
                <w:sz w:val="24"/>
                <w:szCs w:val="24"/>
                <w:lang w:val="ro-RO"/>
              </w:rPr>
            </w:pPr>
          </w:p>
          <w:p w:rsidR="009B04D6" w:rsidRPr="006E105C" w:rsidRDefault="009B04D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Membrii CEIAC</w:t>
            </w:r>
          </w:p>
        </w:tc>
        <w:tc>
          <w:tcPr>
            <w:tcW w:w="1546" w:type="dxa"/>
            <w:gridSpan w:val="2"/>
          </w:tcPr>
          <w:p w:rsidR="00881996" w:rsidRPr="006E105C" w:rsidRDefault="009B04D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Noiembrie - ianuarie</w:t>
            </w:r>
          </w:p>
        </w:tc>
        <w:tc>
          <w:tcPr>
            <w:tcW w:w="1709" w:type="dxa"/>
          </w:tcPr>
          <w:p w:rsidR="00881996"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Rapoarte de analiză</w:t>
            </w:r>
          </w:p>
          <w:p w:rsidR="00881996"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Procese verbale</w:t>
            </w:r>
          </w:p>
          <w:p w:rsidR="00986D5E" w:rsidRDefault="00986D5E"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Procedura Operațională</w:t>
            </w:r>
            <w:r w:rsidR="00DE590F">
              <w:rPr>
                <w:rFonts w:ascii="Times New Roman" w:hAnsi="Times New Roman" w:cs="Times New Roman"/>
                <w:sz w:val="24"/>
                <w:szCs w:val="24"/>
                <w:lang w:val="ro-RO"/>
              </w:rPr>
              <w:t xml:space="preserve"> privind dezvoltarea personalui în CMB</w:t>
            </w:r>
            <w:r>
              <w:rPr>
                <w:rFonts w:ascii="Times New Roman" w:hAnsi="Times New Roman" w:cs="Times New Roman"/>
                <w:sz w:val="24"/>
                <w:szCs w:val="24"/>
                <w:lang w:val="ro-RO"/>
              </w:rPr>
              <w:t xml:space="preserve"> </w:t>
            </w:r>
          </w:p>
          <w:p w:rsidR="00881996" w:rsidRPr="006E105C" w:rsidRDefault="00881996" w:rsidP="00865DDB">
            <w:pPr>
              <w:pStyle w:val="a7"/>
              <w:ind w:left="0"/>
              <w:jc w:val="both"/>
              <w:rPr>
                <w:rFonts w:ascii="Times New Roman" w:hAnsi="Times New Roman" w:cs="Times New Roman"/>
                <w:sz w:val="24"/>
                <w:szCs w:val="24"/>
                <w:lang w:val="ro-RO"/>
              </w:rPr>
            </w:pPr>
          </w:p>
        </w:tc>
        <w:tc>
          <w:tcPr>
            <w:tcW w:w="2496" w:type="dxa"/>
          </w:tcPr>
          <w:p w:rsidR="00881996" w:rsidRPr="006E105C" w:rsidRDefault="00881996" w:rsidP="00865DDB">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Strategii/politici/măsuri de dezvoltare a personalului didactic.</w:t>
            </w:r>
          </w:p>
        </w:tc>
      </w:tr>
    </w:tbl>
    <w:p w:rsidR="00495C30" w:rsidRPr="00881996" w:rsidRDefault="00495C30" w:rsidP="00F422FB">
      <w:pPr>
        <w:rPr>
          <w:rFonts w:ascii="Times New Roman" w:hAnsi="Times New Roman" w:cs="Times New Roman"/>
          <w:sz w:val="24"/>
          <w:szCs w:val="24"/>
          <w:lang w:val="en-US"/>
        </w:rPr>
      </w:pPr>
    </w:p>
    <w:p w:rsidR="00C0049E" w:rsidRDefault="00C0049E" w:rsidP="00F422FB">
      <w:pPr>
        <w:rPr>
          <w:rFonts w:ascii="Times New Roman" w:hAnsi="Times New Roman" w:cs="Times New Roman"/>
          <w:sz w:val="24"/>
          <w:szCs w:val="24"/>
          <w:lang w:val="ro-RO"/>
        </w:rPr>
      </w:pPr>
    </w:p>
    <w:p w:rsidR="007C7535" w:rsidRDefault="007C7535" w:rsidP="00F422FB">
      <w:pPr>
        <w:rPr>
          <w:rFonts w:ascii="Times New Roman" w:hAnsi="Times New Roman" w:cs="Times New Roman"/>
          <w:sz w:val="24"/>
          <w:szCs w:val="24"/>
          <w:lang w:val="ro-RO"/>
        </w:rPr>
      </w:pPr>
    </w:p>
    <w:p w:rsidR="00986D5E" w:rsidRDefault="00986D5E" w:rsidP="00F422FB">
      <w:pPr>
        <w:rPr>
          <w:rFonts w:ascii="Times New Roman" w:hAnsi="Times New Roman" w:cs="Times New Roman"/>
          <w:sz w:val="24"/>
          <w:szCs w:val="24"/>
          <w:lang w:val="ro-RO"/>
        </w:rPr>
      </w:pPr>
    </w:p>
    <w:p w:rsidR="007955AB" w:rsidRDefault="007955AB" w:rsidP="00F422FB">
      <w:pPr>
        <w:rPr>
          <w:rFonts w:ascii="Times New Roman" w:hAnsi="Times New Roman" w:cs="Times New Roman"/>
          <w:sz w:val="24"/>
          <w:szCs w:val="24"/>
          <w:lang w:val="ro-RO"/>
        </w:rPr>
      </w:pPr>
    </w:p>
    <w:p w:rsidR="007955AB" w:rsidRDefault="007955AB" w:rsidP="00F422FB">
      <w:pPr>
        <w:rPr>
          <w:rFonts w:ascii="Times New Roman" w:hAnsi="Times New Roman" w:cs="Times New Roman"/>
          <w:sz w:val="24"/>
          <w:szCs w:val="24"/>
          <w:lang w:val="ro-RO"/>
        </w:rPr>
      </w:pPr>
    </w:p>
    <w:p w:rsidR="007955AB" w:rsidRDefault="007955AB" w:rsidP="00F422FB">
      <w:pPr>
        <w:rPr>
          <w:rFonts w:ascii="Times New Roman" w:hAnsi="Times New Roman" w:cs="Times New Roman"/>
          <w:sz w:val="24"/>
          <w:szCs w:val="24"/>
          <w:lang w:val="ro-RO"/>
        </w:rPr>
      </w:pPr>
    </w:p>
    <w:p w:rsidR="007955AB" w:rsidRDefault="007955AB" w:rsidP="00F422FB">
      <w:pPr>
        <w:rPr>
          <w:rFonts w:ascii="Times New Roman" w:hAnsi="Times New Roman" w:cs="Times New Roman"/>
          <w:sz w:val="24"/>
          <w:szCs w:val="24"/>
          <w:lang w:val="ro-RO"/>
        </w:rPr>
      </w:pPr>
    </w:p>
    <w:p w:rsidR="00986D5E" w:rsidRDefault="00986D5E" w:rsidP="00F422FB">
      <w:pPr>
        <w:rPr>
          <w:rFonts w:ascii="Times New Roman" w:hAnsi="Times New Roman" w:cs="Times New Roman"/>
          <w:sz w:val="24"/>
          <w:szCs w:val="24"/>
          <w:lang w:val="ro-RO"/>
        </w:rPr>
      </w:pPr>
    </w:p>
    <w:p w:rsidR="00986D5E" w:rsidRDefault="00986D5E" w:rsidP="00F422FB">
      <w:pPr>
        <w:rPr>
          <w:rFonts w:ascii="Times New Roman" w:hAnsi="Times New Roman" w:cs="Times New Roman"/>
          <w:sz w:val="24"/>
          <w:szCs w:val="24"/>
          <w:lang w:val="ro-RO"/>
        </w:rPr>
      </w:pPr>
    </w:p>
    <w:tbl>
      <w:tblPr>
        <w:tblStyle w:val="a8"/>
        <w:tblW w:w="15027" w:type="dxa"/>
        <w:tblInd w:w="-318" w:type="dxa"/>
        <w:tblLook w:val="04A0" w:firstRow="1" w:lastRow="0" w:firstColumn="1" w:lastColumn="0" w:noHBand="0" w:noVBand="1"/>
      </w:tblPr>
      <w:tblGrid>
        <w:gridCol w:w="2398"/>
        <w:gridCol w:w="2347"/>
        <w:gridCol w:w="2721"/>
        <w:gridCol w:w="1787"/>
        <w:gridCol w:w="1665"/>
        <w:gridCol w:w="1841"/>
        <w:gridCol w:w="2268"/>
      </w:tblGrid>
      <w:tr w:rsidR="007C7535" w:rsidRPr="003638E8" w:rsidTr="00C4799F">
        <w:tc>
          <w:tcPr>
            <w:tcW w:w="15027" w:type="dxa"/>
            <w:gridSpan w:val="7"/>
            <w:shd w:val="clear" w:color="auto" w:fill="BDD6EE" w:themeFill="accent1" w:themeFillTint="66"/>
          </w:tcPr>
          <w:p w:rsidR="00C0049E" w:rsidRDefault="007C7535" w:rsidP="00C4799F">
            <w:pPr>
              <w:pStyle w:val="a7"/>
              <w:ind w:left="0"/>
              <w:jc w:val="center"/>
              <w:rPr>
                <w:rFonts w:ascii="Times New Roman" w:hAnsi="Times New Roman" w:cs="Times New Roman"/>
                <w:b/>
                <w:sz w:val="24"/>
                <w:szCs w:val="24"/>
                <w:lang w:val="ro-RO"/>
              </w:rPr>
            </w:pPr>
            <w:r w:rsidRPr="00495C30">
              <w:rPr>
                <w:rFonts w:ascii="Times New Roman" w:hAnsi="Times New Roman" w:cs="Times New Roman"/>
                <w:b/>
                <w:sz w:val="24"/>
                <w:szCs w:val="24"/>
                <w:lang w:val="ro-RO"/>
              </w:rPr>
              <w:lastRenderedPageBreak/>
              <w:t xml:space="preserve">Departamentul de </w:t>
            </w:r>
            <w:r w:rsidR="00C0049E">
              <w:rPr>
                <w:rFonts w:ascii="Times New Roman" w:hAnsi="Times New Roman" w:cs="Times New Roman"/>
                <w:b/>
                <w:sz w:val="24"/>
                <w:szCs w:val="24"/>
                <w:lang w:val="ro-RO"/>
              </w:rPr>
              <w:t>managem</w:t>
            </w:r>
            <w:r w:rsidR="004D55AD">
              <w:rPr>
                <w:rFonts w:ascii="Times New Roman" w:hAnsi="Times New Roman" w:cs="Times New Roman"/>
                <w:b/>
                <w:sz w:val="24"/>
                <w:szCs w:val="24"/>
                <w:lang w:val="ro-RO"/>
              </w:rPr>
              <w:t>en</w:t>
            </w:r>
            <w:r w:rsidR="00C0049E">
              <w:rPr>
                <w:rFonts w:ascii="Times New Roman" w:hAnsi="Times New Roman" w:cs="Times New Roman"/>
                <w:b/>
                <w:sz w:val="24"/>
                <w:szCs w:val="24"/>
                <w:lang w:val="ro-RO"/>
              </w:rPr>
              <w:t>t al Informaţiei</w:t>
            </w:r>
          </w:p>
          <w:p w:rsidR="00C0049E" w:rsidRDefault="00C0049E" w:rsidP="00437768">
            <w:pPr>
              <w:pStyle w:val="a7"/>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Standard de acreditare 7: Managementul Informaţiei </w:t>
            </w:r>
          </w:p>
          <w:p w:rsidR="007C7535" w:rsidRDefault="007C7535" w:rsidP="00437768">
            <w:pPr>
              <w:pStyle w:val="a7"/>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Standard de acreditare </w:t>
            </w:r>
            <w:r w:rsidR="00C0049E">
              <w:rPr>
                <w:rFonts w:ascii="Times New Roman" w:hAnsi="Times New Roman" w:cs="Times New Roman"/>
                <w:b/>
                <w:sz w:val="24"/>
                <w:szCs w:val="24"/>
                <w:lang w:val="ro-RO"/>
              </w:rPr>
              <w:t xml:space="preserve">8: </w:t>
            </w:r>
            <w:r w:rsidR="001D14E4">
              <w:rPr>
                <w:rFonts w:ascii="Times New Roman" w:hAnsi="Times New Roman" w:cs="Times New Roman"/>
                <w:b/>
                <w:sz w:val="24"/>
                <w:szCs w:val="24"/>
                <w:lang w:val="ro-RO"/>
              </w:rPr>
              <w:t>Informaţii de interes public</w:t>
            </w:r>
          </w:p>
          <w:p w:rsidR="00B15410" w:rsidRPr="00B15410" w:rsidRDefault="007C7535" w:rsidP="00C0049E">
            <w:pPr>
              <w:pStyle w:val="a7"/>
              <w:ind w:left="0"/>
              <w:jc w:val="both"/>
              <w:rPr>
                <w:rFonts w:ascii="Times New Roman" w:hAnsi="Times New Roman" w:cs="Times New Roman"/>
                <w:sz w:val="24"/>
                <w:szCs w:val="24"/>
                <w:lang w:val="ro-RO"/>
              </w:rPr>
            </w:pPr>
            <w:r w:rsidRPr="00495C30">
              <w:rPr>
                <w:rFonts w:ascii="Times New Roman" w:hAnsi="Times New Roman" w:cs="Times New Roman"/>
                <w:b/>
                <w:sz w:val="24"/>
                <w:szCs w:val="24"/>
                <w:lang w:val="ro-RO"/>
              </w:rPr>
              <w:t>Obiectiv strategic 1:</w:t>
            </w:r>
            <w:r w:rsidR="001D14E4">
              <w:rPr>
                <w:rFonts w:ascii="Times New Roman" w:hAnsi="Times New Roman" w:cs="Times New Roman"/>
                <w:b/>
                <w:sz w:val="24"/>
                <w:szCs w:val="24"/>
                <w:lang w:val="ro-RO"/>
              </w:rPr>
              <w:t xml:space="preserve"> </w:t>
            </w:r>
            <w:r w:rsidRPr="00495C30">
              <w:rPr>
                <w:rFonts w:ascii="Times New Roman" w:hAnsi="Times New Roman" w:cs="Times New Roman"/>
                <w:b/>
                <w:sz w:val="24"/>
                <w:szCs w:val="24"/>
                <w:lang w:val="ro-RO"/>
              </w:rPr>
              <w:t xml:space="preserve"> </w:t>
            </w:r>
            <w:r w:rsidR="00B15410" w:rsidRPr="00B15410">
              <w:rPr>
                <w:rFonts w:ascii="Times New Roman" w:hAnsi="Times New Roman" w:cs="Times New Roman"/>
                <w:sz w:val="24"/>
                <w:szCs w:val="24"/>
                <w:lang w:val="ro-RO"/>
              </w:rPr>
              <w:t>Analiza sistemu</w:t>
            </w:r>
            <w:r w:rsidR="008A3735">
              <w:rPr>
                <w:rFonts w:ascii="Times New Roman" w:hAnsi="Times New Roman" w:cs="Times New Roman"/>
                <w:sz w:val="24"/>
                <w:szCs w:val="24"/>
                <w:lang w:val="ro-RO"/>
              </w:rPr>
              <w:t>lui de gestionare a informaţiei, privind asigurarea transparenţei informaţiei de interes public.</w:t>
            </w:r>
          </w:p>
          <w:p w:rsidR="007C7535" w:rsidRPr="00495C30" w:rsidRDefault="007C7535" w:rsidP="00C0049E">
            <w:pPr>
              <w:pStyle w:val="a7"/>
              <w:ind w:left="0"/>
              <w:jc w:val="both"/>
              <w:rPr>
                <w:rFonts w:ascii="Times New Roman" w:hAnsi="Times New Roman" w:cs="Times New Roman"/>
                <w:b/>
                <w:sz w:val="24"/>
                <w:szCs w:val="24"/>
                <w:lang w:val="ro-RO"/>
              </w:rPr>
            </w:pPr>
            <w:r w:rsidRPr="00B15410">
              <w:rPr>
                <w:rFonts w:ascii="Times New Roman" w:hAnsi="Times New Roman" w:cs="Times New Roman"/>
                <w:b/>
                <w:sz w:val="24"/>
                <w:szCs w:val="24"/>
                <w:lang w:val="ro-RO"/>
              </w:rPr>
              <w:t>Obiectiv strategic 2</w:t>
            </w:r>
            <w:r w:rsidRPr="00B15410">
              <w:rPr>
                <w:rFonts w:ascii="Times New Roman" w:hAnsi="Times New Roman" w:cs="Times New Roman"/>
                <w:sz w:val="24"/>
                <w:szCs w:val="24"/>
                <w:lang w:val="ro-RO"/>
              </w:rPr>
              <w:t xml:space="preserve">: </w:t>
            </w:r>
            <w:r w:rsidR="00B15410" w:rsidRPr="00B15410">
              <w:rPr>
                <w:rFonts w:ascii="Times New Roman" w:hAnsi="Times New Roman" w:cs="Times New Roman"/>
                <w:sz w:val="24"/>
                <w:szCs w:val="24"/>
                <w:lang w:val="ro-RO"/>
              </w:rPr>
              <w:t>Evaluarea nivelului de transparenţă a</w:t>
            </w:r>
            <w:r w:rsidR="008A3735">
              <w:rPr>
                <w:rFonts w:ascii="Times New Roman" w:hAnsi="Times New Roman" w:cs="Times New Roman"/>
                <w:sz w:val="24"/>
                <w:szCs w:val="24"/>
                <w:lang w:val="ro-RO"/>
              </w:rPr>
              <w:t xml:space="preserve"> </w:t>
            </w:r>
            <w:r w:rsidR="00B15410" w:rsidRPr="00B15410">
              <w:rPr>
                <w:rFonts w:ascii="Times New Roman" w:hAnsi="Times New Roman" w:cs="Times New Roman"/>
                <w:sz w:val="24"/>
                <w:szCs w:val="24"/>
                <w:lang w:val="ro-RO"/>
              </w:rPr>
              <w:t>informaţiei de</w:t>
            </w:r>
            <w:r w:rsidR="00B15410">
              <w:rPr>
                <w:rFonts w:ascii="Times New Roman" w:hAnsi="Times New Roman" w:cs="Times New Roman"/>
                <w:sz w:val="24"/>
                <w:szCs w:val="24"/>
                <w:lang w:val="ro-RO"/>
              </w:rPr>
              <w:t xml:space="preserve"> inter</w:t>
            </w:r>
            <w:r w:rsidR="008A3735">
              <w:rPr>
                <w:rFonts w:ascii="Times New Roman" w:hAnsi="Times New Roman" w:cs="Times New Roman"/>
                <w:sz w:val="24"/>
                <w:szCs w:val="24"/>
                <w:lang w:val="ro-RO"/>
              </w:rPr>
              <w:t>es public în Colegiul de Medicină Bălţi.</w:t>
            </w:r>
          </w:p>
        </w:tc>
      </w:tr>
      <w:tr w:rsidR="006F72F4" w:rsidRPr="00566950" w:rsidTr="00437768">
        <w:tc>
          <w:tcPr>
            <w:tcW w:w="2398" w:type="dxa"/>
          </w:tcPr>
          <w:p w:rsidR="007C7535" w:rsidRPr="00566950" w:rsidRDefault="007C7535" w:rsidP="00437768">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Obiective specifice</w:t>
            </w:r>
          </w:p>
        </w:tc>
        <w:tc>
          <w:tcPr>
            <w:tcW w:w="2347" w:type="dxa"/>
          </w:tcPr>
          <w:p w:rsidR="007C7535" w:rsidRPr="00566950" w:rsidRDefault="007C7535" w:rsidP="00437768">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 xml:space="preserve">Activităţi </w:t>
            </w:r>
          </w:p>
        </w:tc>
        <w:tc>
          <w:tcPr>
            <w:tcW w:w="2721" w:type="dxa"/>
          </w:tcPr>
          <w:p w:rsidR="007C7535" w:rsidRPr="00566950" w:rsidRDefault="007C7535" w:rsidP="00437768">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Instrumente/Resurse</w:t>
            </w:r>
          </w:p>
        </w:tc>
        <w:tc>
          <w:tcPr>
            <w:tcW w:w="1787" w:type="dxa"/>
          </w:tcPr>
          <w:p w:rsidR="007C7535" w:rsidRPr="00566950" w:rsidRDefault="007C7535" w:rsidP="00437768">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Responsabil</w:t>
            </w:r>
          </w:p>
        </w:tc>
        <w:tc>
          <w:tcPr>
            <w:tcW w:w="1665" w:type="dxa"/>
          </w:tcPr>
          <w:p w:rsidR="007C7535" w:rsidRPr="00566950" w:rsidRDefault="007C7535" w:rsidP="00437768">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Termeni</w:t>
            </w:r>
          </w:p>
        </w:tc>
        <w:tc>
          <w:tcPr>
            <w:tcW w:w="1841" w:type="dxa"/>
          </w:tcPr>
          <w:p w:rsidR="007C7535" w:rsidRPr="00566950" w:rsidRDefault="007C7535" w:rsidP="00437768">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Modalităţi de evaluare a obiectivelor</w:t>
            </w:r>
          </w:p>
        </w:tc>
        <w:tc>
          <w:tcPr>
            <w:tcW w:w="2268" w:type="dxa"/>
          </w:tcPr>
          <w:p w:rsidR="007C7535" w:rsidRPr="00566950" w:rsidRDefault="007C7535" w:rsidP="00437768">
            <w:pPr>
              <w:pStyle w:val="a7"/>
              <w:ind w:left="0"/>
              <w:jc w:val="both"/>
              <w:rPr>
                <w:rFonts w:ascii="Times New Roman" w:hAnsi="Times New Roman" w:cs="Times New Roman"/>
                <w:b/>
                <w:sz w:val="24"/>
                <w:szCs w:val="24"/>
                <w:lang w:val="ro-RO"/>
              </w:rPr>
            </w:pPr>
            <w:r w:rsidRPr="00566950">
              <w:rPr>
                <w:rFonts w:ascii="Times New Roman" w:hAnsi="Times New Roman" w:cs="Times New Roman"/>
                <w:b/>
                <w:sz w:val="24"/>
                <w:szCs w:val="24"/>
                <w:lang w:val="ro-RO"/>
              </w:rPr>
              <w:t>Indicatori de realizare</w:t>
            </w:r>
          </w:p>
        </w:tc>
      </w:tr>
      <w:tr w:rsidR="006F72F4" w:rsidRPr="003638E8" w:rsidTr="00437768">
        <w:trPr>
          <w:trHeight w:val="982"/>
        </w:trPr>
        <w:tc>
          <w:tcPr>
            <w:tcW w:w="2398" w:type="dxa"/>
          </w:tcPr>
          <w:p w:rsidR="006F72F4" w:rsidRDefault="006F72F4" w:rsidP="00437768">
            <w:pPr>
              <w:pStyle w:val="a7"/>
              <w:ind w:left="0"/>
              <w:jc w:val="both"/>
              <w:rPr>
                <w:rFonts w:ascii="Times New Roman" w:hAnsi="Times New Roman" w:cs="Times New Roman"/>
                <w:sz w:val="24"/>
                <w:szCs w:val="24"/>
                <w:lang w:val="ro-RO"/>
              </w:rPr>
            </w:pPr>
            <w:proofErr w:type="spellStart"/>
            <w:r w:rsidRPr="00603837">
              <w:rPr>
                <w:rFonts w:ascii="Times New Roman" w:hAnsi="Times New Roman" w:cs="Times New Roman"/>
                <w:sz w:val="24"/>
                <w:szCs w:val="24"/>
                <w:lang w:val="en-US"/>
              </w:rPr>
              <w:t>Îmbunătăţirea</w:t>
            </w:r>
            <w:proofErr w:type="spellEnd"/>
            <w:r w:rsidRPr="00603837">
              <w:rPr>
                <w:rFonts w:ascii="Times New Roman" w:hAnsi="Times New Roman" w:cs="Times New Roman"/>
                <w:sz w:val="24"/>
                <w:szCs w:val="24"/>
                <w:lang w:val="en-US"/>
              </w:rPr>
              <w:t xml:space="preserve"> </w:t>
            </w:r>
            <w:proofErr w:type="spellStart"/>
            <w:r w:rsidRPr="00603837">
              <w:rPr>
                <w:rFonts w:ascii="Times New Roman" w:hAnsi="Times New Roman" w:cs="Times New Roman"/>
                <w:sz w:val="24"/>
                <w:szCs w:val="24"/>
                <w:lang w:val="en-US"/>
              </w:rPr>
              <w:t>comunicării</w:t>
            </w:r>
            <w:proofErr w:type="spellEnd"/>
            <w:r w:rsidRPr="00603837">
              <w:rPr>
                <w:rFonts w:ascii="Times New Roman" w:hAnsi="Times New Roman" w:cs="Times New Roman"/>
                <w:sz w:val="24"/>
                <w:szCs w:val="24"/>
                <w:lang w:val="en-US"/>
              </w:rPr>
              <w:t xml:space="preserve"> cu </w:t>
            </w:r>
            <w:proofErr w:type="spellStart"/>
            <w:r w:rsidRPr="00603837">
              <w:rPr>
                <w:rFonts w:ascii="Times New Roman" w:hAnsi="Times New Roman" w:cs="Times New Roman"/>
                <w:sz w:val="24"/>
                <w:szCs w:val="24"/>
                <w:lang w:val="en-US"/>
              </w:rPr>
              <w:t>publicul</w:t>
            </w:r>
            <w:proofErr w:type="spellEnd"/>
            <w:r w:rsidRPr="00603837">
              <w:rPr>
                <w:rFonts w:ascii="Times New Roman" w:hAnsi="Times New Roman" w:cs="Times New Roman"/>
                <w:sz w:val="24"/>
                <w:szCs w:val="24"/>
                <w:lang w:val="en-US"/>
              </w:rPr>
              <w:t xml:space="preserve"> </w:t>
            </w:r>
            <w:proofErr w:type="spellStart"/>
            <w:r w:rsidRPr="00603837">
              <w:rPr>
                <w:rFonts w:ascii="Times New Roman" w:hAnsi="Times New Roman" w:cs="Times New Roman"/>
                <w:sz w:val="24"/>
                <w:szCs w:val="24"/>
                <w:lang w:val="en-US"/>
              </w:rPr>
              <w:t>interesat</w:t>
            </w:r>
            <w:proofErr w:type="spellEnd"/>
            <w:r w:rsidRPr="00603837">
              <w:rPr>
                <w:rFonts w:ascii="Times New Roman" w:hAnsi="Times New Roman" w:cs="Times New Roman"/>
                <w:sz w:val="24"/>
                <w:szCs w:val="24"/>
                <w:lang w:val="en-US"/>
              </w:rPr>
              <w:t xml:space="preserve"> de </w:t>
            </w:r>
            <w:proofErr w:type="spellStart"/>
            <w:r w:rsidRPr="00603837">
              <w:rPr>
                <w:rFonts w:ascii="Times New Roman" w:hAnsi="Times New Roman" w:cs="Times New Roman"/>
                <w:sz w:val="24"/>
                <w:szCs w:val="24"/>
                <w:lang w:val="en-US"/>
              </w:rPr>
              <w:t>informaţii</w:t>
            </w:r>
            <w:proofErr w:type="spellEnd"/>
            <w:r w:rsidRPr="00603837">
              <w:rPr>
                <w:rFonts w:ascii="Times New Roman" w:hAnsi="Times New Roman" w:cs="Times New Roman"/>
                <w:sz w:val="24"/>
                <w:szCs w:val="24"/>
                <w:lang w:val="en-US"/>
              </w:rPr>
              <w:t xml:space="preserve"> </w:t>
            </w:r>
            <w:proofErr w:type="spellStart"/>
            <w:r w:rsidRPr="00603837">
              <w:rPr>
                <w:rFonts w:ascii="Times New Roman" w:hAnsi="Times New Roman" w:cs="Times New Roman"/>
                <w:sz w:val="24"/>
                <w:szCs w:val="24"/>
                <w:lang w:val="en-US"/>
              </w:rPr>
              <w:t>privind</w:t>
            </w:r>
            <w:proofErr w:type="spellEnd"/>
            <w:r w:rsidRPr="00603837">
              <w:rPr>
                <w:rFonts w:ascii="Times New Roman" w:hAnsi="Times New Roman" w:cs="Times New Roman"/>
                <w:sz w:val="24"/>
                <w:szCs w:val="24"/>
                <w:lang w:val="en-US"/>
              </w:rPr>
              <w:t xml:space="preserve"> </w:t>
            </w:r>
            <w:proofErr w:type="spellStart"/>
            <w:r w:rsidRPr="00603837">
              <w:rPr>
                <w:rFonts w:ascii="Times New Roman" w:hAnsi="Times New Roman" w:cs="Times New Roman"/>
                <w:sz w:val="24"/>
                <w:szCs w:val="24"/>
                <w:lang w:val="en-US"/>
              </w:rPr>
              <w:t>activitatea</w:t>
            </w:r>
            <w:proofErr w:type="spellEnd"/>
            <w:r w:rsidRPr="00603837">
              <w:rPr>
                <w:rFonts w:ascii="Times New Roman" w:hAnsi="Times New Roman" w:cs="Times New Roman"/>
                <w:sz w:val="24"/>
                <w:szCs w:val="24"/>
                <w:lang w:val="en-US"/>
              </w:rPr>
              <w:t xml:space="preserve"> </w:t>
            </w:r>
            <w:proofErr w:type="spellStart"/>
            <w:r w:rsidRPr="00603837">
              <w:rPr>
                <w:rFonts w:ascii="Times New Roman" w:hAnsi="Times New Roman" w:cs="Times New Roman"/>
                <w:sz w:val="24"/>
                <w:szCs w:val="24"/>
                <w:lang w:val="en-US"/>
              </w:rPr>
              <w:t>instituției</w:t>
            </w:r>
            <w:proofErr w:type="spellEnd"/>
          </w:p>
        </w:tc>
        <w:tc>
          <w:tcPr>
            <w:tcW w:w="2347" w:type="dxa"/>
          </w:tcPr>
          <w:p w:rsidR="006F72F4" w:rsidRPr="00603837" w:rsidRDefault="006F72F4" w:rsidP="00603837">
            <w:pPr>
              <w:pStyle w:val="a7"/>
              <w:ind w:left="0"/>
              <w:jc w:val="both"/>
              <w:rPr>
                <w:rFonts w:ascii="Times New Roman" w:hAnsi="Times New Roman" w:cs="Times New Roman"/>
                <w:sz w:val="24"/>
                <w:szCs w:val="24"/>
                <w:lang w:val="en-US"/>
              </w:rPr>
            </w:pPr>
            <w:r w:rsidRPr="00603837">
              <w:rPr>
                <w:lang w:val="en-US"/>
              </w:rPr>
              <w:t>-</w:t>
            </w:r>
            <w:proofErr w:type="spellStart"/>
            <w:r w:rsidRPr="00603837">
              <w:rPr>
                <w:rFonts w:ascii="Times New Roman" w:hAnsi="Times New Roman" w:cs="Times New Roman"/>
                <w:sz w:val="24"/>
                <w:szCs w:val="24"/>
                <w:lang w:val="en-US"/>
              </w:rPr>
              <w:t>Realizarea</w:t>
            </w:r>
            <w:proofErr w:type="spellEnd"/>
            <w:r w:rsidRPr="00603837">
              <w:rPr>
                <w:rFonts w:ascii="Times New Roman" w:hAnsi="Times New Roman" w:cs="Times New Roman"/>
                <w:sz w:val="24"/>
                <w:szCs w:val="24"/>
                <w:lang w:val="en-US"/>
              </w:rPr>
              <w:t xml:space="preserve"> </w:t>
            </w:r>
            <w:proofErr w:type="spellStart"/>
            <w:r w:rsidRPr="00603837">
              <w:rPr>
                <w:rFonts w:ascii="Times New Roman" w:hAnsi="Times New Roman" w:cs="Times New Roman"/>
                <w:sz w:val="24"/>
                <w:szCs w:val="24"/>
                <w:lang w:val="en-US"/>
              </w:rPr>
              <w:t>unui</w:t>
            </w:r>
            <w:proofErr w:type="spellEnd"/>
            <w:r w:rsidRPr="00603837">
              <w:rPr>
                <w:rFonts w:ascii="Times New Roman" w:hAnsi="Times New Roman" w:cs="Times New Roman"/>
                <w:sz w:val="24"/>
                <w:szCs w:val="24"/>
                <w:lang w:val="en-US"/>
              </w:rPr>
              <w:t xml:space="preserve"> </w:t>
            </w:r>
            <w:proofErr w:type="spellStart"/>
            <w:r w:rsidRPr="00603837">
              <w:rPr>
                <w:rFonts w:ascii="Times New Roman" w:hAnsi="Times New Roman" w:cs="Times New Roman"/>
                <w:sz w:val="24"/>
                <w:szCs w:val="24"/>
                <w:lang w:val="en-US"/>
              </w:rPr>
              <w:t>sistem</w:t>
            </w:r>
            <w:proofErr w:type="spellEnd"/>
            <w:r w:rsidRPr="00603837">
              <w:rPr>
                <w:rFonts w:ascii="Times New Roman" w:hAnsi="Times New Roman" w:cs="Times New Roman"/>
                <w:sz w:val="24"/>
                <w:szCs w:val="24"/>
                <w:lang w:val="en-US"/>
              </w:rPr>
              <w:t xml:space="preserve"> </w:t>
            </w:r>
            <w:proofErr w:type="spellStart"/>
            <w:r w:rsidRPr="00603837">
              <w:rPr>
                <w:rFonts w:ascii="Times New Roman" w:hAnsi="Times New Roman" w:cs="Times New Roman"/>
                <w:sz w:val="24"/>
                <w:szCs w:val="24"/>
                <w:lang w:val="en-US"/>
              </w:rPr>
              <w:t>simplu</w:t>
            </w:r>
            <w:proofErr w:type="spellEnd"/>
            <w:r w:rsidRPr="00603837">
              <w:rPr>
                <w:rFonts w:ascii="Times New Roman" w:hAnsi="Times New Roman" w:cs="Times New Roman"/>
                <w:sz w:val="24"/>
                <w:szCs w:val="24"/>
                <w:lang w:val="en-US"/>
              </w:rPr>
              <w:t xml:space="preserve"> </w:t>
            </w:r>
            <w:proofErr w:type="spellStart"/>
            <w:r w:rsidRPr="00603837">
              <w:rPr>
                <w:rFonts w:ascii="Times New Roman" w:hAnsi="Times New Roman" w:cs="Times New Roman"/>
                <w:sz w:val="24"/>
                <w:szCs w:val="24"/>
                <w:lang w:val="en-US"/>
              </w:rPr>
              <w:t>şi</w:t>
            </w:r>
            <w:proofErr w:type="spellEnd"/>
            <w:r w:rsidRPr="00603837">
              <w:rPr>
                <w:rFonts w:ascii="Times New Roman" w:hAnsi="Times New Roman" w:cs="Times New Roman"/>
                <w:sz w:val="24"/>
                <w:szCs w:val="24"/>
                <w:lang w:val="en-US"/>
              </w:rPr>
              <w:t xml:space="preserve"> transparent de </w:t>
            </w:r>
            <w:proofErr w:type="spellStart"/>
            <w:r w:rsidRPr="00603837">
              <w:rPr>
                <w:rFonts w:ascii="Times New Roman" w:hAnsi="Times New Roman" w:cs="Times New Roman"/>
                <w:sz w:val="24"/>
                <w:szCs w:val="24"/>
                <w:lang w:val="en-US"/>
              </w:rPr>
              <w:t>acces</w:t>
            </w:r>
            <w:proofErr w:type="spellEnd"/>
            <w:r w:rsidRPr="00603837">
              <w:rPr>
                <w:rFonts w:ascii="Times New Roman" w:hAnsi="Times New Roman" w:cs="Times New Roman"/>
                <w:sz w:val="24"/>
                <w:szCs w:val="24"/>
                <w:lang w:val="en-US"/>
              </w:rPr>
              <w:t xml:space="preserve"> la </w:t>
            </w:r>
            <w:proofErr w:type="spellStart"/>
            <w:r w:rsidRPr="00603837">
              <w:rPr>
                <w:rFonts w:ascii="Times New Roman" w:hAnsi="Times New Roman" w:cs="Times New Roman"/>
                <w:sz w:val="24"/>
                <w:szCs w:val="24"/>
                <w:lang w:val="en-US"/>
              </w:rPr>
              <w:t>informaţiile</w:t>
            </w:r>
            <w:proofErr w:type="spellEnd"/>
            <w:r w:rsidRPr="00603837">
              <w:rPr>
                <w:rFonts w:ascii="Times New Roman" w:hAnsi="Times New Roman" w:cs="Times New Roman"/>
                <w:sz w:val="24"/>
                <w:szCs w:val="24"/>
                <w:lang w:val="en-US"/>
              </w:rPr>
              <w:t xml:space="preserve"> de </w:t>
            </w:r>
            <w:proofErr w:type="spellStart"/>
            <w:r w:rsidRPr="00603837">
              <w:rPr>
                <w:rFonts w:ascii="Times New Roman" w:hAnsi="Times New Roman" w:cs="Times New Roman"/>
                <w:sz w:val="24"/>
                <w:szCs w:val="24"/>
                <w:lang w:val="en-US"/>
              </w:rPr>
              <w:t>interes</w:t>
            </w:r>
            <w:proofErr w:type="spellEnd"/>
            <w:r w:rsidRPr="00603837">
              <w:rPr>
                <w:rFonts w:ascii="Times New Roman" w:hAnsi="Times New Roman" w:cs="Times New Roman"/>
                <w:sz w:val="24"/>
                <w:szCs w:val="24"/>
                <w:lang w:val="en-US"/>
              </w:rPr>
              <w:t xml:space="preserve"> public: - </w:t>
            </w:r>
            <w:proofErr w:type="spellStart"/>
            <w:r w:rsidRPr="00603837">
              <w:rPr>
                <w:rFonts w:ascii="Times New Roman" w:hAnsi="Times New Roman" w:cs="Times New Roman"/>
                <w:sz w:val="24"/>
                <w:szCs w:val="24"/>
                <w:lang w:val="en-US"/>
              </w:rPr>
              <w:t>îmbunătăţirea</w:t>
            </w:r>
            <w:proofErr w:type="spellEnd"/>
            <w:r w:rsidRPr="00603837">
              <w:rPr>
                <w:rFonts w:ascii="Times New Roman" w:hAnsi="Times New Roman" w:cs="Times New Roman"/>
                <w:sz w:val="24"/>
                <w:szCs w:val="24"/>
                <w:lang w:val="en-US"/>
              </w:rPr>
              <w:t xml:space="preserve"> site-</w:t>
            </w:r>
            <w:proofErr w:type="spellStart"/>
            <w:r w:rsidRPr="00603837">
              <w:rPr>
                <w:rFonts w:ascii="Times New Roman" w:hAnsi="Times New Roman" w:cs="Times New Roman"/>
                <w:sz w:val="24"/>
                <w:szCs w:val="24"/>
                <w:lang w:val="en-US"/>
              </w:rPr>
              <w:t>ului</w:t>
            </w:r>
            <w:proofErr w:type="spellEnd"/>
            <w:r w:rsidRPr="00603837">
              <w:rPr>
                <w:rFonts w:ascii="Times New Roman" w:hAnsi="Times New Roman" w:cs="Times New Roman"/>
                <w:sz w:val="24"/>
                <w:szCs w:val="24"/>
                <w:lang w:val="en-US"/>
              </w:rPr>
              <w:t xml:space="preserve"> </w:t>
            </w:r>
            <w:proofErr w:type="spellStart"/>
            <w:r w:rsidRPr="00603837">
              <w:rPr>
                <w:rFonts w:ascii="Times New Roman" w:hAnsi="Times New Roman" w:cs="Times New Roman"/>
                <w:sz w:val="24"/>
                <w:szCs w:val="24"/>
                <w:lang w:val="en-US"/>
              </w:rPr>
              <w:t>instituției</w:t>
            </w:r>
            <w:proofErr w:type="spellEnd"/>
            <w:r w:rsidRPr="00603837">
              <w:rPr>
                <w:rFonts w:ascii="Times New Roman" w:hAnsi="Times New Roman" w:cs="Times New Roman"/>
                <w:sz w:val="24"/>
                <w:szCs w:val="24"/>
                <w:lang w:val="en-US"/>
              </w:rPr>
              <w:t xml:space="preserve"> - </w:t>
            </w:r>
            <w:proofErr w:type="spellStart"/>
            <w:r w:rsidRPr="00603837">
              <w:rPr>
                <w:rFonts w:ascii="Times New Roman" w:hAnsi="Times New Roman" w:cs="Times New Roman"/>
                <w:sz w:val="24"/>
                <w:szCs w:val="24"/>
                <w:lang w:val="en-US"/>
              </w:rPr>
              <w:t>aplicarea</w:t>
            </w:r>
            <w:proofErr w:type="spellEnd"/>
            <w:r w:rsidRPr="00603837">
              <w:rPr>
                <w:rFonts w:ascii="Times New Roman" w:hAnsi="Times New Roman" w:cs="Times New Roman"/>
                <w:sz w:val="24"/>
                <w:szCs w:val="24"/>
                <w:lang w:val="en-US"/>
              </w:rPr>
              <w:t xml:space="preserve"> </w:t>
            </w:r>
            <w:proofErr w:type="spellStart"/>
            <w:r w:rsidRPr="00603837">
              <w:rPr>
                <w:rFonts w:ascii="Times New Roman" w:hAnsi="Times New Roman" w:cs="Times New Roman"/>
                <w:sz w:val="24"/>
                <w:szCs w:val="24"/>
                <w:lang w:val="en-US"/>
              </w:rPr>
              <w:t>chestionarelor</w:t>
            </w:r>
            <w:proofErr w:type="spellEnd"/>
            <w:r w:rsidRPr="00603837">
              <w:rPr>
                <w:rFonts w:ascii="Times New Roman" w:hAnsi="Times New Roman" w:cs="Times New Roman"/>
                <w:sz w:val="24"/>
                <w:szCs w:val="24"/>
                <w:lang w:val="en-US"/>
              </w:rPr>
              <w:t xml:space="preserve"> de </w:t>
            </w:r>
            <w:proofErr w:type="spellStart"/>
            <w:r w:rsidRPr="00603837">
              <w:rPr>
                <w:rFonts w:ascii="Times New Roman" w:hAnsi="Times New Roman" w:cs="Times New Roman"/>
                <w:sz w:val="24"/>
                <w:szCs w:val="24"/>
                <w:lang w:val="en-US"/>
              </w:rPr>
              <w:t>satisfacţie</w:t>
            </w:r>
            <w:proofErr w:type="spellEnd"/>
            <w:r w:rsidRPr="00603837">
              <w:rPr>
                <w:rFonts w:ascii="Times New Roman" w:hAnsi="Times New Roman" w:cs="Times New Roman"/>
                <w:sz w:val="24"/>
                <w:szCs w:val="24"/>
                <w:lang w:val="en-US"/>
              </w:rPr>
              <w:t xml:space="preserve"> a </w:t>
            </w:r>
            <w:proofErr w:type="spellStart"/>
            <w:r w:rsidRPr="00603837">
              <w:rPr>
                <w:rFonts w:ascii="Times New Roman" w:hAnsi="Times New Roman" w:cs="Times New Roman"/>
                <w:sz w:val="24"/>
                <w:szCs w:val="24"/>
                <w:lang w:val="en-US"/>
              </w:rPr>
              <w:t>publicului</w:t>
            </w:r>
            <w:proofErr w:type="spellEnd"/>
            <w:r w:rsidRPr="00603837">
              <w:rPr>
                <w:rFonts w:ascii="Times New Roman" w:hAnsi="Times New Roman" w:cs="Times New Roman"/>
                <w:sz w:val="24"/>
                <w:szCs w:val="24"/>
                <w:lang w:val="en-US"/>
              </w:rPr>
              <w:t xml:space="preserve"> </w:t>
            </w:r>
            <w:proofErr w:type="spellStart"/>
            <w:r w:rsidRPr="00603837">
              <w:rPr>
                <w:rFonts w:ascii="Times New Roman" w:hAnsi="Times New Roman" w:cs="Times New Roman"/>
                <w:sz w:val="24"/>
                <w:szCs w:val="24"/>
                <w:lang w:val="en-US"/>
              </w:rPr>
              <w:t>interesat</w:t>
            </w:r>
            <w:proofErr w:type="spellEnd"/>
          </w:p>
          <w:p w:rsidR="006F72F4" w:rsidRDefault="006F72F4" w:rsidP="00437768">
            <w:pPr>
              <w:pStyle w:val="a7"/>
              <w:ind w:left="0"/>
              <w:jc w:val="both"/>
              <w:rPr>
                <w:rFonts w:ascii="Times New Roman" w:hAnsi="Times New Roman" w:cs="Times New Roman"/>
                <w:sz w:val="24"/>
                <w:szCs w:val="24"/>
                <w:lang w:val="ro-RO"/>
              </w:rPr>
            </w:pPr>
          </w:p>
        </w:tc>
        <w:tc>
          <w:tcPr>
            <w:tcW w:w="2721" w:type="dxa"/>
          </w:tcPr>
          <w:p w:rsidR="006F72F4" w:rsidRPr="00603837" w:rsidRDefault="006F72F4" w:rsidP="00437768">
            <w:pPr>
              <w:pStyle w:val="a7"/>
              <w:ind w:left="0"/>
              <w:jc w:val="both"/>
              <w:rPr>
                <w:rFonts w:ascii="Times New Roman" w:hAnsi="Times New Roman" w:cs="Times New Roman"/>
                <w:sz w:val="24"/>
                <w:szCs w:val="24"/>
                <w:lang w:val="ro-RO"/>
              </w:rPr>
            </w:pPr>
            <w:proofErr w:type="spellStart"/>
            <w:r w:rsidRPr="00603837">
              <w:rPr>
                <w:rFonts w:ascii="Times New Roman" w:hAnsi="Times New Roman" w:cs="Times New Roman"/>
              </w:rPr>
              <w:t>Site-ul</w:t>
            </w:r>
            <w:proofErr w:type="spellEnd"/>
            <w:r w:rsidRPr="00603837">
              <w:rPr>
                <w:rFonts w:ascii="Times New Roman" w:hAnsi="Times New Roman" w:cs="Times New Roman"/>
              </w:rPr>
              <w:t xml:space="preserve"> </w:t>
            </w:r>
            <w:proofErr w:type="spellStart"/>
            <w:r w:rsidRPr="00603837">
              <w:rPr>
                <w:rFonts w:ascii="Times New Roman" w:hAnsi="Times New Roman" w:cs="Times New Roman"/>
              </w:rPr>
              <w:t>instituției</w:t>
            </w:r>
            <w:proofErr w:type="spellEnd"/>
            <w:r w:rsidRPr="00603837">
              <w:rPr>
                <w:rFonts w:ascii="Times New Roman" w:hAnsi="Times New Roman" w:cs="Times New Roman"/>
              </w:rPr>
              <w:t xml:space="preserve"> </w:t>
            </w:r>
            <w:proofErr w:type="spellStart"/>
            <w:r w:rsidRPr="00603837">
              <w:rPr>
                <w:rFonts w:ascii="Times New Roman" w:hAnsi="Times New Roman" w:cs="Times New Roman"/>
              </w:rPr>
              <w:t>Chestionare</w:t>
            </w:r>
            <w:proofErr w:type="spellEnd"/>
          </w:p>
        </w:tc>
        <w:tc>
          <w:tcPr>
            <w:tcW w:w="1787" w:type="dxa"/>
          </w:tcPr>
          <w:p w:rsidR="009B04D6" w:rsidRDefault="009B04D6" w:rsidP="0043776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Șef secție pentru AC</w:t>
            </w:r>
          </w:p>
          <w:p w:rsidR="006F72F4" w:rsidRDefault="009B04D6" w:rsidP="0043776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Responsabil departamant management al Informației</w:t>
            </w:r>
          </w:p>
        </w:tc>
        <w:tc>
          <w:tcPr>
            <w:tcW w:w="1665" w:type="dxa"/>
          </w:tcPr>
          <w:p w:rsidR="006F72F4" w:rsidRDefault="006F72F4" w:rsidP="0043776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Octombrie</w:t>
            </w:r>
          </w:p>
          <w:p w:rsidR="009B04D6" w:rsidRDefault="009B04D6" w:rsidP="00437768">
            <w:pPr>
              <w:pStyle w:val="a7"/>
              <w:ind w:left="0"/>
              <w:jc w:val="both"/>
              <w:rPr>
                <w:rFonts w:ascii="Times New Roman" w:hAnsi="Times New Roman" w:cs="Times New Roman"/>
                <w:sz w:val="24"/>
                <w:szCs w:val="24"/>
                <w:lang w:val="ro-RO"/>
              </w:rPr>
            </w:pPr>
          </w:p>
          <w:p w:rsidR="009B04D6" w:rsidRDefault="009B04D6" w:rsidP="00437768">
            <w:pPr>
              <w:pStyle w:val="a7"/>
              <w:ind w:left="0"/>
              <w:jc w:val="both"/>
              <w:rPr>
                <w:rFonts w:ascii="Times New Roman" w:hAnsi="Times New Roman" w:cs="Times New Roman"/>
                <w:sz w:val="24"/>
                <w:szCs w:val="24"/>
                <w:lang w:val="ro-RO"/>
              </w:rPr>
            </w:pPr>
          </w:p>
          <w:p w:rsidR="009B04D6" w:rsidRDefault="009B04D6" w:rsidP="00437768">
            <w:pPr>
              <w:pStyle w:val="a7"/>
              <w:ind w:left="0"/>
              <w:jc w:val="both"/>
              <w:rPr>
                <w:rFonts w:ascii="Times New Roman" w:hAnsi="Times New Roman" w:cs="Times New Roman"/>
                <w:sz w:val="24"/>
                <w:szCs w:val="24"/>
                <w:lang w:val="ro-RO"/>
              </w:rPr>
            </w:pPr>
          </w:p>
          <w:p w:rsidR="009B04D6" w:rsidRDefault="009B04D6" w:rsidP="0043776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Pe parcurs</w:t>
            </w:r>
          </w:p>
        </w:tc>
        <w:tc>
          <w:tcPr>
            <w:tcW w:w="1841" w:type="dxa"/>
          </w:tcPr>
          <w:p w:rsidR="006F72F4" w:rsidRDefault="006F72F4" w:rsidP="0043776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 verbal</w:t>
            </w:r>
          </w:p>
          <w:p w:rsidR="006F72F4" w:rsidRDefault="006F72F4" w:rsidP="00603837">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Site-ul instituţiei renovat</w:t>
            </w:r>
          </w:p>
        </w:tc>
        <w:tc>
          <w:tcPr>
            <w:tcW w:w="2268" w:type="dxa"/>
            <w:vMerge w:val="restart"/>
          </w:tcPr>
          <w:p w:rsidR="006F72F4" w:rsidRDefault="006F72F4" w:rsidP="0043776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Existenţa şi funcţionarea sistemului de gestionare a informaţiei</w:t>
            </w:r>
          </w:p>
          <w:p w:rsidR="006F72F4" w:rsidRDefault="006F72F4" w:rsidP="00437768">
            <w:pPr>
              <w:pStyle w:val="a7"/>
              <w:ind w:left="0"/>
              <w:jc w:val="both"/>
              <w:rPr>
                <w:rFonts w:ascii="Times New Roman" w:hAnsi="Times New Roman" w:cs="Times New Roman"/>
                <w:sz w:val="24"/>
                <w:szCs w:val="24"/>
                <w:lang w:val="ro-RO"/>
              </w:rPr>
            </w:pPr>
          </w:p>
          <w:p w:rsidR="006F72F4" w:rsidRDefault="006F72F4" w:rsidP="00437768">
            <w:pPr>
              <w:pStyle w:val="a7"/>
              <w:ind w:left="0"/>
              <w:jc w:val="both"/>
              <w:rPr>
                <w:rFonts w:ascii="Times New Roman" w:hAnsi="Times New Roman" w:cs="Times New Roman"/>
                <w:sz w:val="24"/>
                <w:szCs w:val="24"/>
                <w:lang w:val="ro-RO"/>
              </w:rPr>
            </w:pPr>
          </w:p>
          <w:p w:rsidR="006F72F4" w:rsidRDefault="006F72F4" w:rsidP="00437768">
            <w:pPr>
              <w:pStyle w:val="a7"/>
              <w:ind w:left="0"/>
              <w:jc w:val="both"/>
              <w:rPr>
                <w:rFonts w:ascii="Times New Roman" w:hAnsi="Times New Roman" w:cs="Times New Roman"/>
                <w:sz w:val="24"/>
                <w:szCs w:val="24"/>
                <w:lang w:val="ro-RO"/>
              </w:rPr>
            </w:pPr>
          </w:p>
          <w:p w:rsidR="006F72F4" w:rsidRDefault="006F72F4" w:rsidP="00437768">
            <w:pPr>
              <w:pStyle w:val="a7"/>
              <w:ind w:left="0"/>
              <w:jc w:val="both"/>
              <w:rPr>
                <w:rFonts w:ascii="Times New Roman" w:hAnsi="Times New Roman" w:cs="Times New Roman"/>
                <w:sz w:val="24"/>
                <w:szCs w:val="24"/>
                <w:lang w:val="ro-RO"/>
              </w:rPr>
            </w:pPr>
          </w:p>
          <w:p w:rsidR="006F72F4" w:rsidRDefault="006F72F4" w:rsidP="00437768">
            <w:pPr>
              <w:pStyle w:val="a7"/>
              <w:ind w:left="0"/>
              <w:jc w:val="both"/>
              <w:rPr>
                <w:rFonts w:ascii="Times New Roman" w:hAnsi="Times New Roman" w:cs="Times New Roman"/>
                <w:sz w:val="24"/>
                <w:szCs w:val="24"/>
                <w:lang w:val="ro-RO"/>
              </w:rPr>
            </w:pPr>
          </w:p>
          <w:p w:rsidR="006F72F4" w:rsidRDefault="006F72F4" w:rsidP="00437768">
            <w:pPr>
              <w:pStyle w:val="a7"/>
              <w:ind w:left="0"/>
              <w:jc w:val="both"/>
              <w:rPr>
                <w:rFonts w:ascii="Times New Roman" w:hAnsi="Times New Roman" w:cs="Times New Roman"/>
                <w:sz w:val="24"/>
                <w:szCs w:val="24"/>
                <w:lang w:val="ro-RO"/>
              </w:rPr>
            </w:pPr>
          </w:p>
          <w:p w:rsidR="006F72F4" w:rsidRDefault="006F72F4" w:rsidP="00437768">
            <w:pPr>
              <w:pStyle w:val="a7"/>
              <w:ind w:left="0"/>
              <w:jc w:val="both"/>
              <w:rPr>
                <w:rFonts w:ascii="Times New Roman" w:hAnsi="Times New Roman" w:cs="Times New Roman"/>
                <w:sz w:val="24"/>
                <w:szCs w:val="24"/>
                <w:lang w:val="ro-RO"/>
              </w:rPr>
            </w:pPr>
          </w:p>
          <w:p w:rsidR="006F72F4" w:rsidRDefault="006F72F4" w:rsidP="00437768">
            <w:pPr>
              <w:pStyle w:val="a7"/>
              <w:ind w:left="0"/>
              <w:jc w:val="both"/>
              <w:rPr>
                <w:rFonts w:ascii="Times New Roman" w:hAnsi="Times New Roman" w:cs="Times New Roman"/>
                <w:sz w:val="24"/>
                <w:szCs w:val="24"/>
                <w:lang w:val="ro-RO"/>
              </w:rPr>
            </w:pPr>
          </w:p>
          <w:p w:rsidR="006F72F4" w:rsidRPr="001F7815" w:rsidRDefault="006F72F4" w:rsidP="0043776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Transparenţa informaţiei cu privire la programul de formare profesională</w:t>
            </w:r>
          </w:p>
        </w:tc>
      </w:tr>
      <w:tr w:rsidR="006F72F4" w:rsidRPr="0049675C" w:rsidTr="00437768">
        <w:trPr>
          <w:trHeight w:val="982"/>
        </w:trPr>
        <w:tc>
          <w:tcPr>
            <w:tcW w:w="2398" w:type="dxa"/>
            <w:vMerge w:val="restart"/>
          </w:tcPr>
          <w:p w:rsidR="006F72F4" w:rsidRPr="001D27A5" w:rsidRDefault="006F72F4" w:rsidP="00437768">
            <w:pPr>
              <w:pStyle w:val="a7"/>
              <w:ind w:left="0"/>
              <w:jc w:val="both"/>
              <w:rPr>
                <w:rFonts w:ascii="Times New Roman" w:hAnsi="Times New Roman" w:cs="Times New Roman"/>
                <w:sz w:val="24"/>
                <w:szCs w:val="24"/>
                <w:lang w:val="en-US"/>
              </w:rPr>
            </w:pPr>
            <w:proofErr w:type="spellStart"/>
            <w:r w:rsidRPr="001D27A5">
              <w:rPr>
                <w:rFonts w:ascii="Times New Roman" w:hAnsi="Times New Roman" w:cs="Times New Roman"/>
                <w:sz w:val="24"/>
                <w:szCs w:val="24"/>
                <w:lang w:val="en-US"/>
              </w:rPr>
              <w:t>Asigurarea</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transparenței</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informațiilor</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privind</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calitatea</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academică</w:t>
            </w:r>
            <w:proofErr w:type="spellEnd"/>
            <w:r w:rsidRPr="001D27A5">
              <w:rPr>
                <w:rFonts w:ascii="Times New Roman" w:hAnsi="Times New Roman" w:cs="Times New Roman"/>
                <w:sz w:val="24"/>
                <w:szCs w:val="24"/>
                <w:lang w:val="en-US"/>
              </w:rPr>
              <w:t xml:space="preserve"> din </w:t>
            </w:r>
            <w:proofErr w:type="spellStart"/>
            <w:r w:rsidRPr="001D27A5">
              <w:rPr>
                <w:rFonts w:ascii="Times New Roman" w:hAnsi="Times New Roman" w:cs="Times New Roman"/>
                <w:sz w:val="24"/>
                <w:szCs w:val="24"/>
                <w:lang w:val="en-US"/>
              </w:rPr>
              <w:t>instituție</w:t>
            </w:r>
            <w:proofErr w:type="spellEnd"/>
            <w:r w:rsidRPr="001D27A5">
              <w:rPr>
                <w:rFonts w:ascii="Times New Roman" w:hAnsi="Times New Roman" w:cs="Times New Roman"/>
                <w:sz w:val="24"/>
                <w:szCs w:val="24"/>
                <w:lang w:val="en-US"/>
              </w:rPr>
              <w:t>.</w:t>
            </w:r>
          </w:p>
        </w:tc>
        <w:tc>
          <w:tcPr>
            <w:tcW w:w="2347" w:type="dxa"/>
          </w:tcPr>
          <w:p w:rsidR="006F72F4" w:rsidRDefault="006F72F4" w:rsidP="00603837">
            <w:pPr>
              <w:pStyle w:val="a7"/>
              <w:ind w:left="0"/>
              <w:jc w:val="both"/>
              <w:rPr>
                <w:rFonts w:ascii="Times New Roman" w:hAnsi="Times New Roman" w:cs="Times New Roman"/>
                <w:sz w:val="24"/>
                <w:szCs w:val="24"/>
                <w:lang w:val="en-US"/>
              </w:rPr>
            </w:pPr>
            <w:r w:rsidRPr="001D27A5">
              <w:rPr>
                <w:rFonts w:ascii="Times New Roman" w:hAnsi="Times New Roman" w:cs="Times New Roman"/>
                <w:sz w:val="24"/>
                <w:szCs w:val="24"/>
                <w:lang w:val="en-US"/>
              </w:rPr>
              <w:t>-</w:t>
            </w:r>
            <w:proofErr w:type="spellStart"/>
            <w:r w:rsidRPr="001D27A5">
              <w:rPr>
                <w:rFonts w:ascii="Times New Roman" w:hAnsi="Times New Roman" w:cs="Times New Roman"/>
                <w:sz w:val="24"/>
                <w:szCs w:val="24"/>
                <w:lang w:val="en-US"/>
              </w:rPr>
              <w:t>Publicarea</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pe</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pagina</w:t>
            </w:r>
            <w:proofErr w:type="spellEnd"/>
            <w:r w:rsidRPr="001D27A5">
              <w:rPr>
                <w:rFonts w:ascii="Times New Roman" w:hAnsi="Times New Roman" w:cs="Times New Roman"/>
                <w:sz w:val="24"/>
                <w:szCs w:val="24"/>
                <w:lang w:val="en-US"/>
              </w:rPr>
              <w:t xml:space="preserve"> web a </w:t>
            </w:r>
            <w:proofErr w:type="spellStart"/>
            <w:r w:rsidRPr="001D27A5">
              <w:rPr>
                <w:rFonts w:ascii="Times New Roman" w:hAnsi="Times New Roman" w:cs="Times New Roman"/>
                <w:sz w:val="24"/>
                <w:szCs w:val="24"/>
                <w:lang w:val="en-US"/>
              </w:rPr>
              <w:t>instituţ</w:t>
            </w:r>
            <w:r>
              <w:rPr>
                <w:rFonts w:ascii="Times New Roman" w:hAnsi="Times New Roman" w:cs="Times New Roman"/>
                <w:sz w:val="24"/>
                <w:szCs w:val="24"/>
                <w:lang w:val="en-US"/>
              </w:rPr>
              <w:t>iei</w:t>
            </w:r>
            <w:proofErr w:type="spellEnd"/>
            <w:r>
              <w:rPr>
                <w:rFonts w:ascii="Times New Roman" w:hAnsi="Times New Roman" w:cs="Times New Roman"/>
                <w:sz w:val="24"/>
                <w:szCs w:val="24"/>
                <w:lang w:val="en-US"/>
              </w:rPr>
              <w:t>:</w:t>
            </w:r>
          </w:p>
          <w:p w:rsidR="006F72F4" w:rsidRDefault="006F72F4" w:rsidP="006F72F4">
            <w:pPr>
              <w:pStyle w:val="a7"/>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Regulamentelor</w:t>
            </w:r>
            <w:proofErr w:type="spellEnd"/>
          </w:p>
          <w:p w:rsidR="006F72F4" w:rsidRDefault="006F72F4" w:rsidP="006F72F4">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Procedurilor</w:t>
            </w:r>
            <w:proofErr w:type="spellEnd"/>
            <w:r w:rsidR="009B04D6">
              <w:rPr>
                <w:rFonts w:ascii="Times New Roman" w:hAnsi="Times New Roman" w:cs="Times New Roman"/>
                <w:sz w:val="24"/>
                <w:szCs w:val="24"/>
                <w:lang w:val="en-US"/>
              </w:rPr>
              <w:t xml:space="preserve">, </w:t>
            </w:r>
            <w:proofErr w:type="spellStart"/>
            <w:r w:rsidR="009B04D6">
              <w:rPr>
                <w:rFonts w:ascii="Times New Roman" w:hAnsi="Times New Roman" w:cs="Times New Roman"/>
                <w:sz w:val="24"/>
                <w:szCs w:val="24"/>
                <w:lang w:val="en-US"/>
              </w:rPr>
              <w:t>Rapoarte</w:t>
            </w:r>
            <w:proofErr w:type="spellEnd"/>
            <w:r w:rsidR="009B04D6">
              <w:rPr>
                <w:rFonts w:ascii="Times New Roman" w:hAnsi="Times New Roman" w:cs="Times New Roman"/>
                <w:sz w:val="24"/>
                <w:szCs w:val="24"/>
                <w:lang w:val="en-US"/>
              </w:rPr>
              <w:t xml:space="preserve"> ale </w:t>
            </w:r>
          </w:p>
          <w:p w:rsidR="006F72F4" w:rsidRDefault="006F72F4" w:rsidP="006F72F4">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Procesului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admitere</w:t>
            </w:r>
            <w:proofErr w:type="spellEnd"/>
            <w:r>
              <w:rPr>
                <w:rFonts w:ascii="Times New Roman" w:hAnsi="Times New Roman" w:cs="Times New Roman"/>
                <w:sz w:val="24"/>
                <w:szCs w:val="24"/>
                <w:lang w:val="en-US"/>
              </w:rPr>
              <w:t>,</w:t>
            </w:r>
          </w:p>
          <w:p w:rsidR="006F72F4" w:rsidRDefault="006F72F4" w:rsidP="006F72F4">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Taxe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înscriere</w:t>
            </w:r>
            <w:proofErr w:type="spellEnd"/>
            <w:r>
              <w:rPr>
                <w:rFonts w:ascii="Times New Roman" w:hAnsi="Times New Roman" w:cs="Times New Roman"/>
                <w:sz w:val="24"/>
                <w:szCs w:val="24"/>
                <w:lang w:val="en-US"/>
              </w:rPr>
              <w:t>,</w:t>
            </w:r>
          </w:p>
          <w:p w:rsidR="006F72F4" w:rsidRDefault="006F72F4" w:rsidP="006F72F4">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Rezultatele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examinării</w:t>
            </w:r>
            <w:proofErr w:type="spellEnd"/>
            <w:r>
              <w:rPr>
                <w:rFonts w:ascii="Times New Roman" w:hAnsi="Times New Roman" w:cs="Times New Roman"/>
                <w:sz w:val="24"/>
                <w:szCs w:val="24"/>
                <w:lang w:val="en-US"/>
              </w:rPr>
              <w:t xml:space="preserve">, </w:t>
            </w:r>
          </w:p>
          <w:p w:rsidR="006F72F4" w:rsidRDefault="006F72F4" w:rsidP="006F72F4">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Informaţii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angajarea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absolvenţilor</w:t>
            </w:r>
            <w:proofErr w:type="spellEnd"/>
            <w:r>
              <w:rPr>
                <w:rFonts w:ascii="Times New Roman" w:hAnsi="Times New Roman" w:cs="Times New Roman"/>
                <w:sz w:val="24"/>
                <w:szCs w:val="24"/>
                <w:lang w:val="en-US"/>
              </w:rPr>
              <w:t>,</w:t>
            </w:r>
          </w:p>
          <w:p w:rsidR="006F72F4" w:rsidRDefault="006F72F4" w:rsidP="006F72F4">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Modalităţi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acordare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burselor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altor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forme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sprijin</w:t>
            </w:r>
            <w:proofErr w:type="spellEnd"/>
            <w:r>
              <w:rPr>
                <w:rFonts w:ascii="Times New Roman" w:hAnsi="Times New Roman" w:cs="Times New Roman"/>
                <w:sz w:val="24"/>
                <w:szCs w:val="24"/>
                <w:lang w:val="en-US"/>
              </w:rPr>
              <w:t xml:space="preserve"> material</w:t>
            </w:r>
          </w:p>
          <w:p w:rsidR="006F72F4" w:rsidRDefault="006F72F4" w:rsidP="006F72F4">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Modalităţi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repartizare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locurilor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cămine</w:t>
            </w:r>
            <w:proofErr w:type="spellEnd"/>
            <w:r>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pentru</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dezbaterea</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în</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cadrul</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comunității</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academic</w:t>
            </w:r>
            <w:r>
              <w:rPr>
                <w:rFonts w:ascii="Times New Roman" w:hAnsi="Times New Roman" w:cs="Times New Roman"/>
                <w:sz w:val="24"/>
                <w:szCs w:val="24"/>
                <w:lang w:val="en-US"/>
              </w:rPr>
              <w:t>e</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și</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asigurarea</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accesului</w:t>
            </w:r>
            <w:proofErr w:type="spellEnd"/>
            <w:r w:rsidRPr="001D27A5">
              <w:rPr>
                <w:rFonts w:ascii="Times New Roman" w:hAnsi="Times New Roman" w:cs="Times New Roman"/>
                <w:sz w:val="24"/>
                <w:szCs w:val="24"/>
                <w:lang w:val="en-US"/>
              </w:rPr>
              <w:t xml:space="preserve"> liber.</w:t>
            </w:r>
          </w:p>
          <w:p w:rsidR="00515A5D" w:rsidRPr="001D27A5" w:rsidRDefault="00515A5D" w:rsidP="006F72F4">
            <w:pPr>
              <w:pStyle w:val="a7"/>
              <w:ind w:left="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Elaborarea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furnizare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informaţiei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programul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formare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profesională</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baza</w:t>
            </w:r>
            <w:proofErr w:type="spellEnd"/>
            <w:r>
              <w:rPr>
                <w:rFonts w:ascii="Times New Roman" w:hAnsi="Times New Roman" w:cs="Times New Roman"/>
                <w:sz w:val="24"/>
                <w:szCs w:val="24"/>
                <w:lang w:val="en-US"/>
              </w:rPr>
              <w:t xml:space="preserve"> de date la o </w:t>
            </w:r>
            <w:proofErr w:type="spellStart"/>
            <w:r>
              <w:rPr>
                <w:rFonts w:ascii="Times New Roman" w:hAnsi="Times New Roman" w:cs="Times New Roman"/>
                <w:sz w:val="24"/>
                <w:szCs w:val="24"/>
                <w:lang w:val="en-US"/>
              </w:rPr>
              <w:t>solicitare</w:t>
            </w:r>
            <w:proofErr w:type="spellEnd"/>
            <w:r>
              <w:rPr>
                <w:rFonts w:ascii="Times New Roman" w:hAnsi="Times New Roman" w:cs="Times New Roman"/>
                <w:sz w:val="24"/>
                <w:szCs w:val="24"/>
                <w:lang w:val="en-US"/>
              </w:rPr>
              <w:t xml:space="preserve"> din exterior.</w:t>
            </w:r>
          </w:p>
        </w:tc>
        <w:tc>
          <w:tcPr>
            <w:tcW w:w="2721" w:type="dxa"/>
            <w:vMerge w:val="restart"/>
          </w:tcPr>
          <w:p w:rsidR="006F72F4" w:rsidRDefault="006F72F4" w:rsidP="001D27A5">
            <w:pPr>
              <w:pStyle w:val="a7"/>
              <w:ind w:left="0"/>
              <w:jc w:val="both"/>
              <w:rPr>
                <w:rFonts w:ascii="Times New Roman" w:hAnsi="Times New Roman" w:cs="Times New Roman"/>
                <w:sz w:val="24"/>
                <w:szCs w:val="24"/>
                <w:lang w:val="en-US"/>
              </w:rPr>
            </w:pPr>
            <w:r w:rsidRPr="001D27A5">
              <w:rPr>
                <w:rFonts w:ascii="Times New Roman" w:hAnsi="Times New Roman" w:cs="Times New Roman"/>
                <w:sz w:val="24"/>
                <w:szCs w:val="24"/>
                <w:lang w:val="en-US"/>
              </w:rPr>
              <w:lastRenderedPageBreak/>
              <w:t>-Site-</w:t>
            </w:r>
            <w:proofErr w:type="spellStart"/>
            <w:r w:rsidRPr="001D27A5">
              <w:rPr>
                <w:rFonts w:ascii="Times New Roman" w:hAnsi="Times New Roman" w:cs="Times New Roman"/>
                <w:sz w:val="24"/>
                <w:szCs w:val="24"/>
                <w:lang w:val="en-US"/>
              </w:rPr>
              <w:t>ul</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instituției</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Aviziere</w:t>
            </w:r>
            <w:proofErr w:type="spellEnd"/>
            <w:r w:rsidRPr="001D27A5">
              <w:rPr>
                <w:rFonts w:ascii="Times New Roman" w:hAnsi="Times New Roman" w:cs="Times New Roman"/>
                <w:sz w:val="24"/>
                <w:szCs w:val="24"/>
                <w:lang w:val="en-US"/>
              </w:rPr>
              <w:t xml:space="preserve"> - </w:t>
            </w:r>
            <w:proofErr w:type="spellStart"/>
            <w:r w:rsidRPr="001D27A5">
              <w:rPr>
                <w:rFonts w:ascii="Times New Roman" w:hAnsi="Times New Roman" w:cs="Times New Roman"/>
                <w:sz w:val="24"/>
                <w:szCs w:val="24"/>
                <w:lang w:val="en-US"/>
              </w:rPr>
              <w:t>Documente</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tematice</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depuse</w:t>
            </w:r>
            <w:proofErr w:type="spellEnd"/>
            <w:r w:rsidRPr="001D27A5">
              <w:rPr>
                <w:rFonts w:ascii="Times New Roman" w:hAnsi="Times New Roman" w:cs="Times New Roman"/>
                <w:sz w:val="24"/>
                <w:szCs w:val="24"/>
                <w:lang w:val="en-US"/>
              </w:rPr>
              <w:t xml:space="preserve"> la </w:t>
            </w:r>
            <w:proofErr w:type="spellStart"/>
            <w:r w:rsidRPr="001D27A5">
              <w:rPr>
                <w:rFonts w:ascii="Times New Roman" w:hAnsi="Times New Roman" w:cs="Times New Roman"/>
                <w:sz w:val="24"/>
                <w:szCs w:val="24"/>
                <w:lang w:val="en-US"/>
              </w:rPr>
              <w:t>biblioteca</w:t>
            </w:r>
            <w:proofErr w:type="spellEnd"/>
            <w:r w:rsidRPr="001D27A5">
              <w:rPr>
                <w:rFonts w:ascii="Times New Roman" w:hAnsi="Times New Roman" w:cs="Times New Roman"/>
                <w:sz w:val="24"/>
                <w:szCs w:val="24"/>
                <w:lang w:val="en-US"/>
              </w:rPr>
              <w:t xml:space="preserve"> </w:t>
            </w:r>
          </w:p>
          <w:p w:rsidR="00515A5D" w:rsidRDefault="00515A5D" w:rsidP="00515A5D">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Regulamente</w:t>
            </w:r>
            <w:proofErr w:type="spellEnd"/>
          </w:p>
          <w:p w:rsidR="00515A5D" w:rsidRDefault="00515A5D" w:rsidP="00515A5D">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Proceduri</w:t>
            </w:r>
            <w:proofErr w:type="spellEnd"/>
          </w:p>
          <w:p w:rsidR="00515A5D" w:rsidRDefault="00515A5D" w:rsidP="00515A5D">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Regulamente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organizare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procesului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admitere</w:t>
            </w:r>
            <w:proofErr w:type="spellEnd"/>
            <w:r>
              <w:rPr>
                <w:rFonts w:ascii="Times New Roman" w:hAnsi="Times New Roman" w:cs="Times New Roman"/>
                <w:sz w:val="24"/>
                <w:szCs w:val="24"/>
                <w:lang w:val="en-US"/>
              </w:rPr>
              <w:t>,</w:t>
            </w:r>
          </w:p>
          <w:p w:rsidR="00515A5D" w:rsidRDefault="00515A5D" w:rsidP="00515A5D">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Ordine</w:t>
            </w:r>
            <w:proofErr w:type="spellEnd"/>
          </w:p>
          <w:p w:rsidR="00515A5D" w:rsidRDefault="00515A5D" w:rsidP="00515A5D">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Taxe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înscriere</w:t>
            </w:r>
            <w:proofErr w:type="spellEnd"/>
            <w:r>
              <w:rPr>
                <w:rFonts w:ascii="Times New Roman" w:hAnsi="Times New Roman" w:cs="Times New Roman"/>
                <w:sz w:val="24"/>
                <w:szCs w:val="24"/>
                <w:lang w:val="en-US"/>
              </w:rPr>
              <w:t>,</w:t>
            </w:r>
          </w:p>
          <w:p w:rsidR="00515A5D" w:rsidRDefault="00515A5D" w:rsidP="00515A5D">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Rezultatele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examinării</w:t>
            </w:r>
            <w:proofErr w:type="spellEnd"/>
            <w:r>
              <w:rPr>
                <w:rFonts w:ascii="Times New Roman" w:hAnsi="Times New Roman" w:cs="Times New Roman"/>
                <w:sz w:val="24"/>
                <w:szCs w:val="24"/>
                <w:lang w:val="en-US"/>
              </w:rPr>
              <w:t xml:space="preserve">, </w:t>
            </w:r>
          </w:p>
          <w:p w:rsidR="00515A5D" w:rsidRDefault="00515A5D" w:rsidP="00515A5D">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Informaţii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despre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angajarea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absolvenţilor</w:t>
            </w:r>
            <w:proofErr w:type="spellEnd"/>
            <w:r>
              <w:rPr>
                <w:rFonts w:ascii="Times New Roman" w:hAnsi="Times New Roman" w:cs="Times New Roman"/>
                <w:sz w:val="24"/>
                <w:szCs w:val="24"/>
                <w:lang w:val="en-US"/>
              </w:rPr>
              <w:t>,</w:t>
            </w:r>
          </w:p>
          <w:p w:rsidR="00515A5D" w:rsidRDefault="00515A5D" w:rsidP="00515A5D">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Modalităţi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acordare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burselor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altor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forme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sprijin</w:t>
            </w:r>
            <w:proofErr w:type="spellEnd"/>
            <w:r>
              <w:rPr>
                <w:rFonts w:ascii="Times New Roman" w:hAnsi="Times New Roman" w:cs="Times New Roman"/>
                <w:sz w:val="24"/>
                <w:szCs w:val="24"/>
                <w:lang w:val="en-US"/>
              </w:rPr>
              <w:t xml:space="preserve"> material</w:t>
            </w:r>
          </w:p>
          <w:p w:rsidR="00515A5D" w:rsidRDefault="00515A5D" w:rsidP="00515A5D">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Modalităţi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repartizare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locurilor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cămine</w:t>
            </w:r>
            <w:proofErr w:type="spellEnd"/>
            <w:r>
              <w:rPr>
                <w:rFonts w:ascii="Times New Roman" w:hAnsi="Times New Roman" w:cs="Times New Roman"/>
                <w:sz w:val="24"/>
                <w:szCs w:val="24"/>
                <w:lang w:val="en-US"/>
              </w:rPr>
              <w:t>,</w:t>
            </w:r>
          </w:p>
          <w:p w:rsidR="00515A5D" w:rsidRDefault="00515A5D" w:rsidP="001D27A5">
            <w:pPr>
              <w:pStyle w:val="a7"/>
              <w:ind w:left="0"/>
              <w:jc w:val="both"/>
              <w:rPr>
                <w:rFonts w:ascii="Times New Roman" w:hAnsi="Times New Roman" w:cs="Times New Roman"/>
                <w:sz w:val="24"/>
                <w:szCs w:val="24"/>
                <w:lang w:val="en-US"/>
              </w:rPr>
            </w:pPr>
          </w:p>
          <w:p w:rsidR="00515A5D" w:rsidRDefault="00515A5D" w:rsidP="001D27A5">
            <w:pPr>
              <w:pStyle w:val="a7"/>
              <w:ind w:left="0"/>
              <w:jc w:val="both"/>
              <w:rPr>
                <w:rFonts w:ascii="Times New Roman" w:hAnsi="Times New Roman" w:cs="Times New Roman"/>
                <w:sz w:val="24"/>
                <w:szCs w:val="24"/>
                <w:lang w:val="en-US"/>
              </w:rPr>
            </w:pPr>
          </w:p>
          <w:p w:rsidR="00515A5D" w:rsidRDefault="00515A5D" w:rsidP="001D27A5">
            <w:pPr>
              <w:pStyle w:val="a7"/>
              <w:ind w:left="0"/>
              <w:jc w:val="both"/>
              <w:rPr>
                <w:rFonts w:ascii="Times New Roman" w:hAnsi="Times New Roman" w:cs="Times New Roman"/>
                <w:sz w:val="24"/>
                <w:szCs w:val="24"/>
                <w:lang w:val="en-US"/>
              </w:rPr>
            </w:pPr>
          </w:p>
          <w:p w:rsidR="00515A5D" w:rsidRDefault="00515A5D" w:rsidP="001D27A5">
            <w:pPr>
              <w:pStyle w:val="a7"/>
              <w:ind w:left="0"/>
              <w:jc w:val="both"/>
              <w:rPr>
                <w:rFonts w:ascii="Times New Roman" w:hAnsi="Times New Roman" w:cs="Times New Roman"/>
                <w:sz w:val="24"/>
                <w:szCs w:val="24"/>
                <w:lang w:val="en-US"/>
              </w:rPr>
            </w:pPr>
          </w:p>
          <w:p w:rsidR="00515A5D" w:rsidRDefault="00515A5D" w:rsidP="001D27A5">
            <w:pPr>
              <w:pStyle w:val="a7"/>
              <w:ind w:left="0"/>
              <w:jc w:val="both"/>
              <w:rPr>
                <w:rFonts w:ascii="Times New Roman" w:hAnsi="Times New Roman" w:cs="Times New Roman"/>
                <w:sz w:val="24"/>
                <w:szCs w:val="24"/>
                <w:lang w:val="en-US"/>
              </w:rPr>
            </w:pPr>
          </w:p>
          <w:p w:rsidR="00515A5D" w:rsidRDefault="00515A5D" w:rsidP="001D27A5">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Lista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inventar</w:t>
            </w:r>
            <w:proofErr w:type="spellEnd"/>
            <w:r>
              <w:rPr>
                <w:rFonts w:ascii="Times New Roman" w:hAnsi="Times New Roman" w:cs="Times New Roman"/>
                <w:sz w:val="24"/>
                <w:szCs w:val="24"/>
                <w:lang w:val="en-US"/>
              </w:rPr>
              <w:t xml:space="preserve"> conform </w:t>
            </w:r>
            <w:proofErr w:type="spellStart"/>
            <w:r>
              <w:rPr>
                <w:rFonts w:ascii="Times New Roman" w:hAnsi="Times New Roman" w:cs="Times New Roman"/>
                <w:sz w:val="24"/>
                <w:szCs w:val="24"/>
                <w:lang w:val="en-US"/>
              </w:rPr>
              <w:t>procedurii</w:t>
            </w:r>
            <w:proofErr w:type="spellEnd"/>
          </w:p>
          <w:p w:rsidR="00515A5D" w:rsidRDefault="00515A5D" w:rsidP="001D27A5">
            <w:pPr>
              <w:pStyle w:val="a7"/>
              <w:ind w:left="0"/>
              <w:jc w:val="both"/>
              <w:rPr>
                <w:rFonts w:ascii="Times New Roman" w:hAnsi="Times New Roman" w:cs="Times New Roman"/>
                <w:sz w:val="24"/>
                <w:szCs w:val="24"/>
                <w:lang w:val="en-US"/>
              </w:rPr>
            </w:pPr>
          </w:p>
          <w:p w:rsidR="00515A5D" w:rsidRDefault="00515A5D" w:rsidP="001D27A5">
            <w:pPr>
              <w:pStyle w:val="a7"/>
              <w:ind w:left="0"/>
              <w:jc w:val="both"/>
              <w:rPr>
                <w:rFonts w:ascii="Times New Roman" w:hAnsi="Times New Roman" w:cs="Times New Roman"/>
                <w:sz w:val="24"/>
                <w:szCs w:val="24"/>
                <w:lang w:val="en-US"/>
              </w:rPr>
            </w:pPr>
          </w:p>
          <w:p w:rsidR="00515A5D" w:rsidRDefault="00515A5D" w:rsidP="001D27A5">
            <w:pPr>
              <w:pStyle w:val="a7"/>
              <w:ind w:left="0"/>
              <w:jc w:val="both"/>
              <w:rPr>
                <w:rFonts w:ascii="Times New Roman" w:hAnsi="Times New Roman" w:cs="Times New Roman"/>
                <w:sz w:val="24"/>
                <w:szCs w:val="24"/>
                <w:lang w:val="en-US"/>
              </w:rPr>
            </w:pPr>
          </w:p>
          <w:p w:rsidR="00515A5D" w:rsidRDefault="00515A5D" w:rsidP="001D27A5">
            <w:pPr>
              <w:pStyle w:val="a7"/>
              <w:ind w:left="0"/>
              <w:jc w:val="both"/>
              <w:rPr>
                <w:rFonts w:ascii="Times New Roman" w:hAnsi="Times New Roman" w:cs="Times New Roman"/>
                <w:sz w:val="24"/>
                <w:szCs w:val="24"/>
                <w:lang w:val="en-US"/>
              </w:rPr>
            </w:pPr>
          </w:p>
          <w:p w:rsidR="00515A5D" w:rsidRDefault="00515A5D" w:rsidP="001D27A5">
            <w:pPr>
              <w:pStyle w:val="a7"/>
              <w:ind w:left="0"/>
              <w:jc w:val="both"/>
              <w:rPr>
                <w:rFonts w:ascii="Times New Roman" w:hAnsi="Times New Roman" w:cs="Times New Roman"/>
                <w:sz w:val="24"/>
                <w:szCs w:val="24"/>
                <w:lang w:val="en-US"/>
              </w:rPr>
            </w:pPr>
          </w:p>
          <w:p w:rsidR="00515A5D" w:rsidRDefault="00515A5D" w:rsidP="001D27A5">
            <w:pPr>
              <w:pStyle w:val="a7"/>
              <w:ind w:left="0"/>
              <w:jc w:val="both"/>
              <w:rPr>
                <w:rFonts w:ascii="Times New Roman" w:hAnsi="Times New Roman" w:cs="Times New Roman"/>
                <w:sz w:val="24"/>
                <w:szCs w:val="24"/>
                <w:lang w:val="en-US"/>
              </w:rPr>
            </w:pPr>
          </w:p>
          <w:p w:rsidR="00515A5D" w:rsidRDefault="00515A5D" w:rsidP="001D27A5">
            <w:pPr>
              <w:pStyle w:val="a7"/>
              <w:ind w:left="0"/>
              <w:jc w:val="both"/>
              <w:rPr>
                <w:rFonts w:ascii="Times New Roman" w:hAnsi="Times New Roman" w:cs="Times New Roman"/>
                <w:sz w:val="24"/>
                <w:szCs w:val="24"/>
                <w:lang w:val="en-US"/>
              </w:rPr>
            </w:pPr>
          </w:p>
          <w:p w:rsidR="00515A5D" w:rsidRDefault="00515A5D" w:rsidP="001D27A5">
            <w:pPr>
              <w:pStyle w:val="a7"/>
              <w:ind w:left="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Raportul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nivelul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calităţii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CMB</w:t>
            </w:r>
          </w:p>
          <w:p w:rsidR="00515A5D" w:rsidRPr="001D27A5" w:rsidRDefault="00515A5D" w:rsidP="001D27A5">
            <w:pPr>
              <w:pStyle w:val="a7"/>
              <w:ind w:left="0"/>
              <w:jc w:val="both"/>
              <w:rPr>
                <w:rFonts w:ascii="Times New Roman" w:hAnsi="Times New Roman" w:cs="Times New Roman"/>
                <w:sz w:val="24"/>
                <w:szCs w:val="24"/>
                <w:lang w:val="en-US"/>
              </w:rPr>
            </w:pPr>
          </w:p>
        </w:tc>
        <w:tc>
          <w:tcPr>
            <w:tcW w:w="1787" w:type="dxa"/>
            <w:vMerge w:val="restart"/>
          </w:tcPr>
          <w:p w:rsidR="009B04D6" w:rsidRDefault="009B04D6" w:rsidP="009B04D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Șef secție pentru AC</w:t>
            </w:r>
          </w:p>
          <w:p w:rsidR="006F72F4" w:rsidRDefault="009B04D6" w:rsidP="009B04D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Responsabil departamant management al Informației</w:t>
            </w:r>
          </w:p>
          <w:p w:rsidR="009B04D6" w:rsidRDefault="009B04D6" w:rsidP="009B04D6">
            <w:pPr>
              <w:pStyle w:val="a7"/>
              <w:ind w:left="0"/>
              <w:jc w:val="both"/>
              <w:rPr>
                <w:rFonts w:ascii="Times New Roman" w:hAnsi="Times New Roman" w:cs="Times New Roman"/>
                <w:sz w:val="24"/>
                <w:szCs w:val="24"/>
                <w:lang w:val="ro-RO"/>
              </w:rPr>
            </w:pPr>
          </w:p>
          <w:p w:rsidR="009B04D6" w:rsidRDefault="009B04D6" w:rsidP="009B04D6">
            <w:pPr>
              <w:pStyle w:val="a7"/>
              <w:ind w:left="0"/>
              <w:jc w:val="both"/>
              <w:rPr>
                <w:rFonts w:ascii="Times New Roman" w:hAnsi="Times New Roman" w:cs="Times New Roman"/>
                <w:sz w:val="24"/>
                <w:szCs w:val="24"/>
                <w:lang w:val="ro-RO"/>
              </w:rPr>
            </w:pPr>
          </w:p>
          <w:p w:rsidR="009B04D6" w:rsidRDefault="009B04D6" w:rsidP="009B04D6">
            <w:pPr>
              <w:pStyle w:val="a7"/>
              <w:ind w:left="0"/>
              <w:jc w:val="both"/>
              <w:rPr>
                <w:rFonts w:ascii="Times New Roman" w:hAnsi="Times New Roman" w:cs="Times New Roman"/>
                <w:sz w:val="24"/>
                <w:szCs w:val="24"/>
                <w:lang w:val="ro-RO"/>
              </w:rPr>
            </w:pPr>
          </w:p>
          <w:p w:rsidR="009B04D6" w:rsidRDefault="009B04D6" w:rsidP="009B04D6">
            <w:pPr>
              <w:pStyle w:val="a7"/>
              <w:ind w:left="0"/>
              <w:jc w:val="both"/>
              <w:rPr>
                <w:rFonts w:ascii="Times New Roman" w:hAnsi="Times New Roman" w:cs="Times New Roman"/>
                <w:sz w:val="24"/>
                <w:szCs w:val="24"/>
                <w:lang w:val="ro-RO"/>
              </w:rPr>
            </w:pPr>
          </w:p>
          <w:p w:rsidR="009B04D6" w:rsidRDefault="009B04D6" w:rsidP="009B04D6">
            <w:pPr>
              <w:pStyle w:val="a7"/>
              <w:ind w:left="0"/>
              <w:jc w:val="both"/>
              <w:rPr>
                <w:rFonts w:ascii="Times New Roman" w:hAnsi="Times New Roman" w:cs="Times New Roman"/>
                <w:sz w:val="24"/>
                <w:szCs w:val="24"/>
                <w:lang w:val="ro-RO"/>
              </w:rPr>
            </w:pPr>
          </w:p>
          <w:p w:rsidR="009B04D6" w:rsidRDefault="009B04D6" w:rsidP="009B04D6">
            <w:pPr>
              <w:pStyle w:val="a7"/>
              <w:ind w:left="0"/>
              <w:jc w:val="both"/>
              <w:rPr>
                <w:rFonts w:ascii="Times New Roman" w:hAnsi="Times New Roman" w:cs="Times New Roman"/>
                <w:sz w:val="24"/>
                <w:szCs w:val="24"/>
                <w:lang w:val="ro-RO"/>
              </w:rPr>
            </w:pPr>
          </w:p>
          <w:p w:rsidR="009B04D6" w:rsidRDefault="009B04D6" w:rsidP="009B04D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Șef secție pentru AC</w:t>
            </w:r>
          </w:p>
          <w:p w:rsidR="009B04D6" w:rsidRDefault="009B04D6" w:rsidP="009B04D6">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Responsabil departamant management al Informației</w:t>
            </w:r>
          </w:p>
          <w:p w:rsidR="009B04D6" w:rsidRDefault="009B04D6" w:rsidP="009B04D6">
            <w:pPr>
              <w:pStyle w:val="a7"/>
              <w:ind w:left="0"/>
              <w:jc w:val="both"/>
              <w:rPr>
                <w:rFonts w:ascii="Times New Roman" w:hAnsi="Times New Roman" w:cs="Times New Roman"/>
                <w:sz w:val="24"/>
                <w:szCs w:val="24"/>
                <w:lang w:val="ro-RO"/>
              </w:rPr>
            </w:pPr>
          </w:p>
          <w:p w:rsidR="009B04D6" w:rsidRDefault="009B04D6" w:rsidP="009B04D6">
            <w:pPr>
              <w:pStyle w:val="a7"/>
              <w:ind w:left="0"/>
              <w:jc w:val="both"/>
              <w:rPr>
                <w:rFonts w:ascii="Times New Roman" w:hAnsi="Times New Roman" w:cs="Times New Roman"/>
                <w:sz w:val="24"/>
                <w:szCs w:val="24"/>
                <w:lang w:val="ro-RO"/>
              </w:rPr>
            </w:pPr>
          </w:p>
        </w:tc>
        <w:tc>
          <w:tcPr>
            <w:tcW w:w="1665" w:type="dxa"/>
            <w:vMerge w:val="restart"/>
          </w:tcPr>
          <w:p w:rsidR="006F72F4" w:rsidRDefault="006F72F4" w:rsidP="0043776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Permanent </w:t>
            </w:r>
          </w:p>
        </w:tc>
        <w:tc>
          <w:tcPr>
            <w:tcW w:w="1841" w:type="dxa"/>
            <w:vMerge w:val="restart"/>
          </w:tcPr>
          <w:p w:rsidR="006F72F4" w:rsidRDefault="006F72F4" w:rsidP="00437768">
            <w:pPr>
              <w:pStyle w:val="a7"/>
              <w:ind w:left="0"/>
              <w:jc w:val="both"/>
              <w:rPr>
                <w:rFonts w:ascii="Times New Roman" w:hAnsi="Times New Roman" w:cs="Times New Roman"/>
                <w:sz w:val="24"/>
                <w:szCs w:val="24"/>
                <w:lang w:val="ro-RO"/>
              </w:rPr>
            </w:pPr>
            <w:r>
              <w:rPr>
                <w:rFonts w:ascii="Times New Roman" w:hAnsi="Times New Roman" w:cs="Times New Roman"/>
                <w:sz w:val="24"/>
                <w:szCs w:val="24"/>
                <w:lang w:val="ro-RO"/>
              </w:rPr>
              <w:t>Procese verbale</w:t>
            </w:r>
          </w:p>
        </w:tc>
        <w:tc>
          <w:tcPr>
            <w:tcW w:w="2268" w:type="dxa"/>
            <w:vMerge/>
          </w:tcPr>
          <w:p w:rsidR="006F72F4" w:rsidRDefault="006F72F4" w:rsidP="00437768">
            <w:pPr>
              <w:pStyle w:val="a7"/>
              <w:ind w:left="0"/>
              <w:jc w:val="both"/>
              <w:rPr>
                <w:rFonts w:ascii="Times New Roman" w:hAnsi="Times New Roman" w:cs="Times New Roman"/>
                <w:sz w:val="24"/>
                <w:szCs w:val="24"/>
                <w:lang w:val="ro-RO"/>
              </w:rPr>
            </w:pPr>
          </w:p>
        </w:tc>
      </w:tr>
      <w:tr w:rsidR="006F72F4" w:rsidRPr="003638E8" w:rsidTr="00437768">
        <w:trPr>
          <w:trHeight w:val="982"/>
        </w:trPr>
        <w:tc>
          <w:tcPr>
            <w:tcW w:w="2398" w:type="dxa"/>
            <w:vMerge/>
          </w:tcPr>
          <w:p w:rsidR="006F72F4" w:rsidRPr="001D27A5" w:rsidRDefault="006F72F4" w:rsidP="00437768">
            <w:pPr>
              <w:pStyle w:val="a7"/>
              <w:ind w:left="0"/>
              <w:jc w:val="both"/>
              <w:rPr>
                <w:rFonts w:ascii="Times New Roman" w:hAnsi="Times New Roman" w:cs="Times New Roman"/>
                <w:sz w:val="24"/>
                <w:szCs w:val="24"/>
                <w:lang w:val="en-US"/>
              </w:rPr>
            </w:pPr>
          </w:p>
        </w:tc>
        <w:tc>
          <w:tcPr>
            <w:tcW w:w="2347" w:type="dxa"/>
          </w:tcPr>
          <w:p w:rsidR="00515A5D" w:rsidRPr="001D27A5" w:rsidRDefault="006F72F4" w:rsidP="00603837">
            <w:pPr>
              <w:pStyle w:val="a7"/>
              <w:ind w:left="0"/>
              <w:jc w:val="both"/>
              <w:rPr>
                <w:rFonts w:ascii="Times New Roman" w:hAnsi="Times New Roman" w:cs="Times New Roman"/>
                <w:sz w:val="24"/>
                <w:szCs w:val="24"/>
                <w:lang w:val="en-US"/>
              </w:rPr>
            </w:pPr>
            <w:r w:rsidRPr="001D27A5">
              <w:rPr>
                <w:rFonts w:ascii="Times New Roman" w:hAnsi="Times New Roman" w:cs="Times New Roman"/>
                <w:sz w:val="24"/>
                <w:szCs w:val="24"/>
                <w:lang w:val="en-US"/>
              </w:rPr>
              <w:t>-</w:t>
            </w:r>
            <w:proofErr w:type="spellStart"/>
            <w:r w:rsidRPr="001D27A5">
              <w:rPr>
                <w:rFonts w:ascii="Times New Roman" w:hAnsi="Times New Roman" w:cs="Times New Roman"/>
                <w:sz w:val="24"/>
                <w:szCs w:val="24"/>
                <w:lang w:val="en-US"/>
              </w:rPr>
              <w:t>Publicarea</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pe</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pagina</w:t>
            </w:r>
            <w:proofErr w:type="spellEnd"/>
            <w:r w:rsidRPr="001D27A5">
              <w:rPr>
                <w:rFonts w:ascii="Times New Roman" w:hAnsi="Times New Roman" w:cs="Times New Roman"/>
                <w:sz w:val="24"/>
                <w:szCs w:val="24"/>
                <w:lang w:val="en-US"/>
              </w:rPr>
              <w:t xml:space="preserve"> web a </w:t>
            </w:r>
            <w:proofErr w:type="spellStart"/>
            <w:r w:rsidRPr="001D27A5">
              <w:rPr>
                <w:rFonts w:ascii="Times New Roman" w:hAnsi="Times New Roman" w:cs="Times New Roman"/>
                <w:sz w:val="24"/>
                <w:szCs w:val="24"/>
                <w:lang w:val="en-US"/>
              </w:rPr>
              <w:t>raportului</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pr</w:t>
            </w:r>
            <w:r>
              <w:rPr>
                <w:rFonts w:ascii="Times New Roman" w:hAnsi="Times New Roman" w:cs="Times New Roman"/>
                <w:sz w:val="24"/>
                <w:szCs w:val="24"/>
                <w:lang w:val="en-US"/>
              </w:rPr>
              <w:t>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nivelul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calității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în</w:t>
            </w:r>
            <w:proofErr w:type="spellEnd"/>
            <w:r>
              <w:rPr>
                <w:rFonts w:ascii="Times New Roman" w:hAnsi="Times New Roman" w:cs="Times New Roman"/>
                <w:sz w:val="24"/>
                <w:szCs w:val="24"/>
                <w:lang w:val="en-US"/>
              </w:rPr>
              <w:t xml:space="preserve"> CMB</w:t>
            </w:r>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evaluarea</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cadrelor</w:t>
            </w:r>
            <w:proofErr w:type="spellEnd"/>
            <w:r w:rsidRPr="001D27A5">
              <w:rPr>
                <w:rFonts w:ascii="Times New Roman" w:hAnsi="Times New Roman" w:cs="Times New Roman"/>
                <w:sz w:val="24"/>
                <w:szCs w:val="24"/>
                <w:lang w:val="en-US"/>
              </w:rPr>
              <w:t xml:space="preserve"> </w:t>
            </w:r>
            <w:proofErr w:type="spellStart"/>
            <w:r w:rsidRPr="001D27A5">
              <w:rPr>
                <w:rFonts w:ascii="Times New Roman" w:hAnsi="Times New Roman" w:cs="Times New Roman"/>
                <w:sz w:val="24"/>
                <w:szCs w:val="24"/>
                <w:lang w:val="en-US"/>
              </w:rPr>
              <w:t>didactice</w:t>
            </w:r>
            <w:proofErr w:type="spellEnd"/>
            <w:r w:rsidRPr="001D27A5">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elevi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analize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chestionare</w:t>
            </w:r>
            <w:proofErr w:type="spellEnd"/>
          </w:p>
        </w:tc>
        <w:tc>
          <w:tcPr>
            <w:tcW w:w="2721" w:type="dxa"/>
            <w:vMerge/>
          </w:tcPr>
          <w:p w:rsidR="006F72F4" w:rsidRPr="001D27A5" w:rsidRDefault="006F72F4" w:rsidP="00437768">
            <w:pPr>
              <w:pStyle w:val="a7"/>
              <w:ind w:left="0"/>
              <w:jc w:val="both"/>
              <w:rPr>
                <w:rFonts w:ascii="Times New Roman" w:hAnsi="Times New Roman" w:cs="Times New Roman"/>
                <w:sz w:val="24"/>
                <w:szCs w:val="24"/>
                <w:lang w:val="en-US"/>
              </w:rPr>
            </w:pPr>
          </w:p>
        </w:tc>
        <w:tc>
          <w:tcPr>
            <w:tcW w:w="1787" w:type="dxa"/>
            <w:vMerge/>
          </w:tcPr>
          <w:p w:rsidR="006F72F4" w:rsidRDefault="006F72F4" w:rsidP="00437768">
            <w:pPr>
              <w:pStyle w:val="a7"/>
              <w:ind w:left="0"/>
              <w:jc w:val="both"/>
              <w:rPr>
                <w:rFonts w:ascii="Times New Roman" w:hAnsi="Times New Roman" w:cs="Times New Roman"/>
                <w:sz w:val="24"/>
                <w:szCs w:val="24"/>
                <w:lang w:val="ro-RO"/>
              </w:rPr>
            </w:pPr>
          </w:p>
        </w:tc>
        <w:tc>
          <w:tcPr>
            <w:tcW w:w="1665" w:type="dxa"/>
            <w:vMerge/>
          </w:tcPr>
          <w:p w:rsidR="006F72F4" w:rsidRDefault="006F72F4" w:rsidP="00437768">
            <w:pPr>
              <w:pStyle w:val="a7"/>
              <w:ind w:left="0"/>
              <w:jc w:val="both"/>
              <w:rPr>
                <w:rFonts w:ascii="Times New Roman" w:hAnsi="Times New Roman" w:cs="Times New Roman"/>
                <w:sz w:val="24"/>
                <w:szCs w:val="24"/>
                <w:lang w:val="ro-RO"/>
              </w:rPr>
            </w:pPr>
          </w:p>
        </w:tc>
        <w:tc>
          <w:tcPr>
            <w:tcW w:w="1841" w:type="dxa"/>
            <w:vMerge/>
          </w:tcPr>
          <w:p w:rsidR="006F72F4" w:rsidRDefault="006F72F4" w:rsidP="00437768">
            <w:pPr>
              <w:pStyle w:val="a7"/>
              <w:ind w:left="0"/>
              <w:jc w:val="both"/>
              <w:rPr>
                <w:rFonts w:ascii="Times New Roman" w:hAnsi="Times New Roman" w:cs="Times New Roman"/>
                <w:sz w:val="24"/>
                <w:szCs w:val="24"/>
                <w:lang w:val="ro-RO"/>
              </w:rPr>
            </w:pPr>
          </w:p>
        </w:tc>
        <w:tc>
          <w:tcPr>
            <w:tcW w:w="2268" w:type="dxa"/>
            <w:vMerge/>
          </w:tcPr>
          <w:p w:rsidR="006F72F4" w:rsidRDefault="006F72F4" w:rsidP="00437768">
            <w:pPr>
              <w:pStyle w:val="a7"/>
              <w:ind w:left="0"/>
              <w:jc w:val="both"/>
              <w:rPr>
                <w:rFonts w:ascii="Times New Roman" w:hAnsi="Times New Roman" w:cs="Times New Roman"/>
                <w:sz w:val="24"/>
                <w:szCs w:val="24"/>
                <w:lang w:val="ro-RO"/>
              </w:rPr>
            </w:pPr>
          </w:p>
        </w:tc>
      </w:tr>
      <w:tr w:rsidR="006F72F4" w:rsidRPr="003638E8" w:rsidTr="006F72F4">
        <w:trPr>
          <w:trHeight w:val="415"/>
        </w:trPr>
        <w:tc>
          <w:tcPr>
            <w:tcW w:w="15027" w:type="dxa"/>
            <w:gridSpan w:val="7"/>
            <w:shd w:val="clear" w:color="auto" w:fill="BDD6EE" w:themeFill="accent1" w:themeFillTint="66"/>
          </w:tcPr>
          <w:p w:rsidR="006F72F4" w:rsidRDefault="006F72F4" w:rsidP="006F72F4">
            <w:pPr>
              <w:pStyle w:val="a7"/>
              <w:ind w:left="0"/>
              <w:jc w:val="both"/>
              <w:rPr>
                <w:rFonts w:ascii="Times New Roman" w:hAnsi="Times New Roman" w:cs="Times New Roman"/>
                <w:b/>
                <w:sz w:val="24"/>
                <w:szCs w:val="24"/>
                <w:lang w:val="ro-RO"/>
              </w:rPr>
            </w:pPr>
          </w:p>
          <w:p w:rsidR="006F72F4" w:rsidRDefault="006F72F4" w:rsidP="00437768">
            <w:pPr>
              <w:pStyle w:val="a7"/>
              <w:ind w:left="0"/>
              <w:jc w:val="both"/>
              <w:rPr>
                <w:rFonts w:ascii="Times New Roman" w:hAnsi="Times New Roman" w:cs="Times New Roman"/>
                <w:sz w:val="24"/>
                <w:szCs w:val="24"/>
                <w:lang w:val="ro-RO"/>
              </w:rPr>
            </w:pPr>
          </w:p>
        </w:tc>
      </w:tr>
    </w:tbl>
    <w:p w:rsidR="007C7535" w:rsidRDefault="007C7535" w:rsidP="00F422FB">
      <w:pPr>
        <w:rPr>
          <w:rFonts w:ascii="Times New Roman" w:hAnsi="Times New Roman" w:cs="Times New Roman"/>
          <w:sz w:val="24"/>
          <w:szCs w:val="24"/>
          <w:lang w:val="en-US"/>
        </w:rPr>
      </w:pPr>
    </w:p>
    <w:p w:rsidR="00C4799F" w:rsidRPr="007C7535" w:rsidRDefault="00C4799F" w:rsidP="00F422FB">
      <w:pPr>
        <w:rPr>
          <w:rFonts w:ascii="Times New Roman" w:hAnsi="Times New Roman" w:cs="Times New Roman"/>
          <w:sz w:val="24"/>
          <w:szCs w:val="24"/>
          <w:lang w:val="en-US"/>
        </w:rPr>
      </w:pPr>
    </w:p>
    <w:sectPr w:rsidR="00C4799F" w:rsidRPr="007C7535" w:rsidSect="009B7E25">
      <w:headerReference w:type="default" r:id="rId9"/>
      <w:footerReference w:type="default" r:id="rId10"/>
      <w:pgSz w:w="16838" w:h="11906" w:orient="landscape"/>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56" w:rsidRDefault="00360C56" w:rsidP="00112D2F">
      <w:pPr>
        <w:spacing w:after="0" w:line="240" w:lineRule="auto"/>
      </w:pPr>
      <w:r>
        <w:separator/>
      </w:r>
    </w:p>
  </w:endnote>
  <w:endnote w:type="continuationSeparator" w:id="0">
    <w:p w:rsidR="00360C56" w:rsidRDefault="00360C56" w:rsidP="0011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835690"/>
      <w:docPartObj>
        <w:docPartGallery w:val="Page Numbers (Bottom of Page)"/>
        <w:docPartUnique/>
      </w:docPartObj>
    </w:sdtPr>
    <w:sdtEndPr/>
    <w:sdtContent>
      <w:p w:rsidR="00360C56" w:rsidRDefault="00360C56">
        <w:pPr>
          <w:pStyle w:val="a5"/>
          <w:jc w:val="center"/>
        </w:pPr>
        <w:r>
          <w:fldChar w:fldCharType="begin"/>
        </w:r>
        <w:r>
          <w:instrText>PAGE   \* MERGEFORMAT</w:instrText>
        </w:r>
        <w:r>
          <w:fldChar w:fldCharType="separate"/>
        </w:r>
        <w:r w:rsidR="003638E8">
          <w:rPr>
            <w:noProof/>
          </w:rPr>
          <w:t>13</w:t>
        </w:r>
        <w:r>
          <w:fldChar w:fldCharType="end"/>
        </w:r>
      </w:p>
    </w:sdtContent>
  </w:sdt>
  <w:p w:rsidR="00360C56" w:rsidRDefault="00360C5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56" w:rsidRDefault="00360C56" w:rsidP="00112D2F">
      <w:pPr>
        <w:spacing w:after="0" w:line="240" w:lineRule="auto"/>
      </w:pPr>
      <w:r>
        <w:separator/>
      </w:r>
    </w:p>
  </w:footnote>
  <w:footnote w:type="continuationSeparator" w:id="0">
    <w:p w:rsidR="00360C56" w:rsidRDefault="00360C56" w:rsidP="00112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C56" w:rsidRPr="00C54D81" w:rsidRDefault="00360C56" w:rsidP="008D1A66">
    <w:pPr>
      <w:pStyle w:val="a3"/>
      <w:pBdr>
        <w:top w:val="single" w:sz="4" w:space="1" w:color="auto"/>
        <w:left w:val="single" w:sz="4" w:space="22" w:color="auto"/>
        <w:bottom w:val="single" w:sz="4" w:space="1" w:color="auto"/>
        <w:right w:val="single" w:sz="4" w:space="31" w:color="auto"/>
      </w:pBdr>
      <w:tabs>
        <w:tab w:val="clear" w:pos="4677"/>
        <w:tab w:val="clear" w:pos="9355"/>
        <w:tab w:val="left" w:pos="9630"/>
      </w:tabs>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A5E"/>
    <w:multiLevelType w:val="hybridMultilevel"/>
    <w:tmpl w:val="A97A2B48"/>
    <w:lvl w:ilvl="0" w:tplc="D6CCFBD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4684666"/>
    <w:multiLevelType w:val="hybridMultilevel"/>
    <w:tmpl w:val="FFFAD20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6633DCA"/>
    <w:multiLevelType w:val="multilevel"/>
    <w:tmpl w:val="3904DD6C"/>
    <w:lvl w:ilvl="0">
      <w:start w:val="1"/>
      <w:numFmt w:val="decimal"/>
      <w:lvlText w:val="%1"/>
      <w:lvlJc w:val="left"/>
      <w:pPr>
        <w:ind w:left="405" w:hanging="40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840DA1"/>
    <w:multiLevelType w:val="hybridMultilevel"/>
    <w:tmpl w:val="5928A62A"/>
    <w:lvl w:ilvl="0" w:tplc="41326B8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A9162B"/>
    <w:multiLevelType w:val="hybridMultilevel"/>
    <w:tmpl w:val="77F6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122E5"/>
    <w:multiLevelType w:val="hybridMultilevel"/>
    <w:tmpl w:val="DE2E1932"/>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6" w15:restartNumberingAfterBreak="0">
    <w:nsid w:val="126012AD"/>
    <w:multiLevelType w:val="hybridMultilevel"/>
    <w:tmpl w:val="55EA5D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9237769"/>
    <w:multiLevelType w:val="hybridMultilevel"/>
    <w:tmpl w:val="85662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BDC05C1"/>
    <w:multiLevelType w:val="multilevel"/>
    <w:tmpl w:val="234EE1E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434975"/>
    <w:multiLevelType w:val="hybridMultilevel"/>
    <w:tmpl w:val="B22CB45A"/>
    <w:lvl w:ilvl="0" w:tplc="41326B8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81330F"/>
    <w:multiLevelType w:val="hybridMultilevel"/>
    <w:tmpl w:val="13BA4A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144CD4"/>
    <w:multiLevelType w:val="hybridMultilevel"/>
    <w:tmpl w:val="3BCA3D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E982A91"/>
    <w:multiLevelType w:val="hybridMultilevel"/>
    <w:tmpl w:val="7BDC1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2260C14"/>
    <w:multiLevelType w:val="hybridMultilevel"/>
    <w:tmpl w:val="39841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976D5E"/>
    <w:multiLevelType w:val="hybridMultilevel"/>
    <w:tmpl w:val="ECD2D80E"/>
    <w:lvl w:ilvl="0" w:tplc="6BA8A0DE">
      <w:start w:val="1"/>
      <w:numFmt w:val="bullet"/>
      <w:lvlText w:val=""/>
      <w:lvlJc w:val="left"/>
      <w:pPr>
        <w:ind w:left="397"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636E10"/>
    <w:multiLevelType w:val="hybridMultilevel"/>
    <w:tmpl w:val="497A1C7C"/>
    <w:lvl w:ilvl="0" w:tplc="76BEC882">
      <w:start w:val="1"/>
      <w:numFmt w:val="bullet"/>
      <w:lvlText w:val=""/>
      <w:lvlJc w:val="left"/>
      <w:pPr>
        <w:ind w:left="397"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EE0FA5"/>
    <w:multiLevelType w:val="hybridMultilevel"/>
    <w:tmpl w:val="C85632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B247034"/>
    <w:multiLevelType w:val="hybridMultilevel"/>
    <w:tmpl w:val="DBE0CDA6"/>
    <w:lvl w:ilvl="0" w:tplc="76BEC882">
      <w:start w:val="1"/>
      <w:numFmt w:val="bullet"/>
      <w:lvlText w:val=""/>
      <w:lvlJc w:val="left"/>
      <w:pPr>
        <w:ind w:left="397"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7B3E31"/>
    <w:multiLevelType w:val="hybridMultilevel"/>
    <w:tmpl w:val="1A00D76E"/>
    <w:lvl w:ilvl="0" w:tplc="76BEC882">
      <w:start w:val="1"/>
      <w:numFmt w:val="bullet"/>
      <w:lvlText w:val=""/>
      <w:lvlJc w:val="left"/>
      <w:pPr>
        <w:ind w:left="397"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4D7E28"/>
    <w:multiLevelType w:val="hybridMultilevel"/>
    <w:tmpl w:val="37366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5B1577"/>
    <w:multiLevelType w:val="hybridMultilevel"/>
    <w:tmpl w:val="E58A7F50"/>
    <w:lvl w:ilvl="0" w:tplc="F71EE9D0">
      <w:start w:val="1"/>
      <w:numFmt w:val="lowerLetter"/>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1" w15:restartNumberingAfterBreak="0">
    <w:nsid w:val="59A54CF7"/>
    <w:multiLevelType w:val="hybridMultilevel"/>
    <w:tmpl w:val="6BC27D7E"/>
    <w:lvl w:ilvl="0" w:tplc="F71EE9D0">
      <w:start w:val="1"/>
      <w:numFmt w:val="lowerLetter"/>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22" w15:restartNumberingAfterBreak="0">
    <w:nsid w:val="5C2A7D44"/>
    <w:multiLevelType w:val="hybridMultilevel"/>
    <w:tmpl w:val="DA36EEFA"/>
    <w:lvl w:ilvl="0" w:tplc="FC108820">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D74B57"/>
    <w:multiLevelType w:val="hybridMultilevel"/>
    <w:tmpl w:val="D3840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6D67F45"/>
    <w:multiLevelType w:val="hybridMultilevel"/>
    <w:tmpl w:val="BACEE228"/>
    <w:lvl w:ilvl="0" w:tplc="54441B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E1558A8"/>
    <w:multiLevelType w:val="hybridMultilevel"/>
    <w:tmpl w:val="FAE6F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2304EC"/>
    <w:multiLevelType w:val="hybridMultilevel"/>
    <w:tmpl w:val="3EDA940A"/>
    <w:lvl w:ilvl="0" w:tplc="DAD60782">
      <w:numFmt w:val="bullet"/>
      <w:lvlText w:val="-"/>
      <w:lvlJc w:val="left"/>
      <w:pPr>
        <w:ind w:left="113" w:hanging="113"/>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0827976"/>
    <w:multiLevelType w:val="hybridMultilevel"/>
    <w:tmpl w:val="7556D318"/>
    <w:lvl w:ilvl="0" w:tplc="41326B8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AF4B27"/>
    <w:multiLevelType w:val="hybridMultilevel"/>
    <w:tmpl w:val="D0CA84B6"/>
    <w:lvl w:ilvl="0" w:tplc="F260175E">
      <w:start w:val="1"/>
      <w:numFmt w:val="decimal"/>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4ED7895"/>
    <w:multiLevelType w:val="hybridMultilevel"/>
    <w:tmpl w:val="604A5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9F5B67"/>
    <w:multiLevelType w:val="hybridMultilevel"/>
    <w:tmpl w:val="9BD4BCA6"/>
    <w:lvl w:ilvl="0" w:tplc="6BA8A0DE">
      <w:start w:val="1"/>
      <w:numFmt w:val="bullet"/>
      <w:lvlText w:val=""/>
      <w:lvlJc w:val="left"/>
      <w:pPr>
        <w:ind w:left="397" w:hanging="17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3B1210"/>
    <w:multiLevelType w:val="multilevel"/>
    <w:tmpl w:val="234EE1E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ACE0EE0"/>
    <w:multiLevelType w:val="hybridMultilevel"/>
    <w:tmpl w:val="35A687F0"/>
    <w:lvl w:ilvl="0" w:tplc="497EEE36">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007DF5"/>
    <w:multiLevelType w:val="hybridMultilevel"/>
    <w:tmpl w:val="C4BA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7D2B46"/>
    <w:multiLevelType w:val="hybridMultilevel"/>
    <w:tmpl w:val="2C1A3F86"/>
    <w:lvl w:ilvl="0" w:tplc="76BEC882">
      <w:start w:val="1"/>
      <w:numFmt w:val="bullet"/>
      <w:lvlText w:val=""/>
      <w:lvlJc w:val="left"/>
      <w:pPr>
        <w:ind w:left="397"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0A6FA2"/>
    <w:multiLevelType w:val="hybridMultilevel"/>
    <w:tmpl w:val="D460096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34"/>
  </w:num>
  <w:num w:numId="3">
    <w:abstractNumId w:val="15"/>
  </w:num>
  <w:num w:numId="4">
    <w:abstractNumId w:val="17"/>
  </w:num>
  <w:num w:numId="5">
    <w:abstractNumId w:val="18"/>
  </w:num>
  <w:num w:numId="6">
    <w:abstractNumId w:val="2"/>
  </w:num>
  <w:num w:numId="7">
    <w:abstractNumId w:val="31"/>
  </w:num>
  <w:num w:numId="8">
    <w:abstractNumId w:val="24"/>
  </w:num>
  <w:num w:numId="9">
    <w:abstractNumId w:val="19"/>
  </w:num>
  <w:num w:numId="10">
    <w:abstractNumId w:val="30"/>
  </w:num>
  <w:num w:numId="11">
    <w:abstractNumId w:val="14"/>
  </w:num>
  <w:num w:numId="12">
    <w:abstractNumId w:val="26"/>
  </w:num>
  <w:num w:numId="13">
    <w:abstractNumId w:val="20"/>
  </w:num>
  <w:num w:numId="14">
    <w:abstractNumId w:val="21"/>
  </w:num>
  <w:num w:numId="15">
    <w:abstractNumId w:val="33"/>
  </w:num>
  <w:num w:numId="16">
    <w:abstractNumId w:val="29"/>
  </w:num>
  <w:num w:numId="17">
    <w:abstractNumId w:val="13"/>
  </w:num>
  <w:num w:numId="18">
    <w:abstractNumId w:val="3"/>
  </w:num>
  <w:num w:numId="19">
    <w:abstractNumId w:val="9"/>
  </w:num>
  <w:num w:numId="20">
    <w:abstractNumId w:val="27"/>
  </w:num>
  <w:num w:numId="21">
    <w:abstractNumId w:val="32"/>
  </w:num>
  <w:num w:numId="22">
    <w:abstractNumId w:val="11"/>
  </w:num>
  <w:num w:numId="23">
    <w:abstractNumId w:val="6"/>
  </w:num>
  <w:num w:numId="24">
    <w:abstractNumId w:val="16"/>
  </w:num>
  <w:num w:numId="25">
    <w:abstractNumId w:val="35"/>
  </w:num>
  <w:num w:numId="26">
    <w:abstractNumId w:val="25"/>
  </w:num>
  <w:num w:numId="27">
    <w:abstractNumId w:val="1"/>
  </w:num>
  <w:num w:numId="28">
    <w:abstractNumId w:val="4"/>
  </w:num>
  <w:num w:numId="29">
    <w:abstractNumId w:val="12"/>
  </w:num>
  <w:num w:numId="30">
    <w:abstractNumId w:val="23"/>
  </w:num>
  <w:num w:numId="31">
    <w:abstractNumId w:val="10"/>
  </w:num>
  <w:num w:numId="32">
    <w:abstractNumId w:val="7"/>
  </w:num>
  <w:num w:numId="33">
    <w:abstractNumId w:val="0"/>
  </w:num>
  <w:num w:numId="34">
    <w:abstractNumId w:val="5"/>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2F"/>
    <w:rsid w:val="000020B1"/>
    <w:rsid w:val="000123C9"/>
    <w:rsid w:val="00012AFB"/>
    <w:rsid w:val="00022B97"/>
    <w:rsid w:val="00032DC7"/>
    <w:rsid w:val="000560C0"/>
    <w:rsid w:val="00073B3F"/>
    <w:rsid w:val="000818D2"/>
    <w:rsid w:val="000906B4"/>
    <w:rsid w:val="00093751"/>
    <w:rsid w:val="00093F3A"/>
    <w:rsid w:val="00095574"/>
    <w:rsid w:val="0009785B"/>
    <w:rsid w:val="000A4E3D"/>
    <w:rsid w:val="000B37C2"/>
    <w:rsid w:val="000B7042"/>
    <w:rsid w:val="000C655A"/>
    <w:rsid w:val="000D20B0"/>
    <w:rsid w:val="000D4BAC"/>
    <w:rsid w:val="00112D2F"/>
    <w:rsid w:val="00116BB0"/>
    <w:rsid w:val="001260DC"/>
    <w:rsid w:val="001517DE"/>
    <w:rsid w:val="00151975"/>
    <w:rsid w:val="00153B33"/>
    <w:rsid w:val="00154D86"/>
    <w:rsid w:val="0016354E"/>
    <w:rsid w:val="0016415A"/>
    <w:rsid w:val="00164384"/>
    <w:rsid w:val="001907BA"/>
    <w:rsid w:val="00192149"/>
    <w:rsid w:val="00194650"/>
    <w:rsid w:val="001A60DE"/>
    <w:rsid w:val="001C0481"/>
    <w:rsid w:val="001C05C1"/>
    <w:rsid w:val="001C772F"/>
    <w:rsid w:val="001D0FA5"/>
    <w:rsid w:val="001D14E4"/>
    <w:rsid w:val="001D250F"/>
    <w:rsid w:val="001D27A5"/>
    <w:rsid w:val="001E5A3C"/>
    <w:rsid w:val="001F7815"/>
    <w:rsid w:val="00220FF9"/>
    <w:rsid w:val="00231910"/>
    <w:rsid w:val="002520BD"/>
    <w:rsid w:val="00253B6B"/>
    <w:rsid w:val="0025798C"/>
    <w:rsid w:val="002615FC"/>
    <w:rsid w:val="0026337F"/>
    <w:rsid w:val="00270B25"/>
    <w:rsid w:val="002B2B39"/>
    <w:rsid w:val="002B308A"/>
    <w:rsid w:val="002B431D"/>
    <w:rsid w:val="002C23C9"/>
    <w:rsid w:val="002C32CB"/>
    <w:rsid w:val="002C40AA"/>
    <w:rsid w:val="002C7758"/>
    <w:rsid w:val="002D5A45"/>
    <w:rsid w:val="002D6F40"/>
    <w:rsid w:val="002D767D"/>
    <w:rsid w:val="002E119C"/>
    <w:rsid w:val="002E2DD5"/>
    <w:rsid w:val="0030116F"/>
    <w:rsid w:val="00302CFB"/>
    <w:rsid w:val="00303034"/>
    <w:rsid w:val="003071C9"/>
    <w:rsid w:val="0031750A"/>
    <w:rsid w:val="00324992"/>
    <w:rsid w:val="00330325"/>
    <w:rsid w:val="00333B16"/>
    <w:rsid w:val="00335864"/>
    <w:rsid w:val="00343EB7"/>
    <w:rsid w:val="003471BC"/>
    <w:rsid w:val="00350EC1"/>
    <w:rsid w:val="00352BED"/>
    <w:rsid w:val="003549DC"/>
    <w:rsid w:val="003609AD"/>
    <w:rsid w:val="00360C56"/>
    <w:rsid w:val="003638E8"/>
    <w:rsid w:val="0037033F"/>
    <w:rsid w:val="00381758"/>
    <w:rsid w:val="00394880"/>
    <w:rsid w:val="00396230"/>
    <w:rsid w:val="003B76DB"/>
    <w:rsid w:val="003D2CEE"/>
    <w:rsid w:val="003D7B71"/>
    <w:rsid w:val="003F7DA9"/>
    <w:rsid w:val="00401690"/>
    <w:rsid w:val="00414F21"/>
    <w:rsid w:val="00417512"/>
    <w:rsid w:val="00431586"/>
    <w:rsid w:val="00437768"/>
    <w:rsid w:val="00447FBB"/>
    <w:rsid w:val="00450611"/>
    <w:rsid w:val="00451412"/>
    <w:rsid w:val="00452527"/>
    <w:rsid w:val="00495C30"/>
    <w:rsid w:val="0049675C"/>
    <w:rsid w:val="004A0E96"/>
    <w:rsid w:val="004A5A0B"/>
    <w:rsid w:val="004B5C41"/>
    <w:rsid w:val="004D55AD"/>
    <w:rsid w:val="004E42E5"/>
    <w:rsid w:val="00505A48"/>
    <w:rsid w:val="00515A5D"/>
    <w:rsid w:val="005219B4"/>
    <w:rsid w:val="00522BA9"/>
    <w:rsid w:val="005247F3"/>
    <w:rsid w:val="00536008"/>
    <w:rsid w:val="00540F69"/>
    <w:rsid w:val="005478B3"/>
    <w:rsid w:val="005574CF"/>
    <w:rsid w:val="005611B3"/>
    <w:rsid w:val="00566950"/>
    <w:rsid w:val="00570FC7"/>
    <w:rsid w:val="00572C6E"/>
    <w:rsid w:val="00583DD0"/>
    <w:rsid w:val="005A55E5"/>
    <w:rsid w:val="005B1909"/>
    <w:rsid w:val="005C7EF8"/>
    <w:rsid w:val="005E77C7"/>
    <w:rsid w:val="005F3B8C"/>
    <w:rsid w:val="005F6036"/>
    <w:rsid w:val="00603837"/>
    <w:rsid w:val="00633329"/>
    <w:rsid w:val="00641F72"/>
    <w:rsid w:val="00643808"/>
    <w:rsid w:val="0064438B"/>
    <w:rsid w:val="00647722"/>
    <w:rsid w:val="006716EE"/>
    <w:rsid w:val="00672FEB"/>
    <w:rsid w:val="00674441"/>
    <w:rsid w:val="006774DD"/>
    <w:rsid w:val="00682903"/>
    <w:rsid w:val="00686146"/>
    <w:rsid w:val="00694431"/>
    <w:rsid w:val="006B4618"/>
    <w:rsid w:val="006B5E82"/>
    <w:rsid w:val="006C0DFE"/>
    <w:rsid w:val="006D18AA"/>
    <w:rsid w:val="006D21D2"/>
    <w:rsid w:val="006E105C"/>
    <w:rsid w:val="006F3994"/>
    <w:rsid w:val="006F4AC6"/>
    <w:rsid w:val="006F66C6"/>
    <w:rsid w:val="006F72F4"/>
    <w:rsid w:val="0070160E"/>
    <w:rsid w:val="00702405"/>
    <w:rsid w:val="0070458D"/>
    <w:rsid w:val="007106F8"/>
    <w:rsid w:val="00711E53"/>
    <w:rsid w:val="00721194"/>
    <w:rsid w:val="007217DC"/>
    <w:rsid w:val="00724436"/>
    <w:rsid w:val="007458CC"/>
    <w:rsid w:val="007511F1"/>
    <w:rsid w:val="00762002"/>
    <w:rsid w:val="00764C52"/>
    <w:rsid w:val="007955AB"/>
    <w:rsid w:val="007A3733"/>
    <w:rsid w:val="007B4A2B"/>
    <w:rsid w:val="007B5B77"/>
    <w:rsid w:val="007C1EEF"/>
    <w:rsid w:val="007C7535"/>
    <w:rsid w:val="007D5485"/>
    <w:rsid w:val="007F11B9"/>
    <w:rsid w:val="00800111"/>
    <w:rsid w:val="00800689"/>
    <w:rsid w:val="0080131E"/>
    <w:rsid w:val="00804125"/>
    <w:rsid w:val="00820A02"/>
    <w:rsid w:val="00821151"/>
    <w:rsid w:val="00831645"/>
    <w:rsid w:val="00833950"/>
    <w:rsid w:val="00837455"/>
    <w:rsid w:val="00840512"/>
    <w:rsid w:val="00843646"/>
    <w:rsid w:val="00855E25"/>
    <w:rsid w:val="008572AC"/>
    <w:rsid w:val="00861F99"/>
    <w:rsid w:val="00862043"/>
    <w:rsid w:val="00865334"/>
    <w:rsid w:val="00865DDB"/>
    <w:rsid w:val="008728E3"/>
    <w:rsid w:val="00873DE3"/>
    <w:rsid w:val="00881996"/>
    <w:rsid w:val="00890F5B"/>
    <w:rsid w:val="00894960"/>
    <w:rsid w:val="008A08FE"/>
    <w:rsid w:val="008A143D"/>
    <w:rsid w:val="008A1E52"/>
    <w:rsid w:val="008A3735"/>
    <w:rsid w:val="008A6A92"/>
    <w:rsid w:val="008B473E"/>
    <w:rsid w:val="008D1A66"/>
    <w:rsid w:val="008E5088"/>
    <w:rsid w:val="008E75E0"/>
    <w:rsid w:val="008F5898"/>
    <w:rsid w:val="0090428C"/>
    <w:rsid w:val="009062E9"/>
    <w:rsid w:val="009259F1"/>
    <w:rsid w:val="00926555"/>
    <w:rsid w:val="00934685"/>
    <w:rsid w:val="009369C7"/>
    <w:rsid w:val="0094390F"/>
    <w:rsid w:val="00957B29"/>
    <w:rsid w:val="009621FE"/>
    <w:rsid w:val="009808E9"/>
    <w:rsid w:val="00986D5E"/>
    <w:rsid w:val="009B04D6"/>
    <w:rsid w:val="009B7E25"/>
    <w:rsid w:val="009C1303"/>
    <w:rsid w:val="009C3F22"/>
    <w:rsid w:val="009F25ED"/>
    <w:rsid w:val="009F713B"/>
    <w:rsid w:val="00A03AB5"/>
    <w:rsid w:val="00A14EAC"/>
    <w:rsid w:val="00A225D3"/>
    <w:rsid w:val="00A30085"/>
    <w:rsid w:val="00A31ECB"/>
    <w:rsid w:val="00A35B2D"/>
    <w:rsid w:val="00A374AE"/>
    <w:rsid w:val="00A44B3D"/>
    <w:rsid w:val="00A568F6"/>
    <w:rsid w:val="00A5790C"/>
    <w:rsid w:val="00A6782B"/>
    <w:rsid w:val="00A7268D"/>
    <w:rsid w:val="00AB54C1"/>
    <w:rsid w:val="00AC5EE4"/>
    <w:rsid w:val="00AF6386"/>
    <w:rsid w:val="00B06896"/>
    <w:rsid w:val="00B15410"/>
    <w:rsid w:val="00B3066F"/>
    <w:rsid w:val="00B36F77"/>
    <w:rsid w:val="00B44365"/>
    <w:rsid w:val="00B526BC"/>
    <w:rsid w:val="00B56389"/>
    <w:rsid w:val="00B70589"/>
    <w:rsid w:val="00B8037D"/>
    <w:rsid w:val="00B80595"/>
    <w:rsid w:val="00B97ACE"/>
    <w:rsid w:val="00BD00F1"/>
    <w:rsid w:val="00BE490E"/>
    <w:rsid w:val="00BE5048"/>
    <w:rsid w:val="00BF3454"/>
    <w:rsid w:val="00BF3CD9"/>
    <w:rsid w:val="00C0049E"/>
    <w:rsid w:val="00C00819"/>
    <w:rsid w:val="00C03C16"/>
    <w:rsid w:val="00C14517"/>
    <w:rsid w:val="00C168AE"/>
    <w:rsid w:val="00C1731D"/>
    <w:rsid w:val="00C24197"/>
    <w:rsid w:val="00C37450"/>
    <w:rsid w:val="00C436EC"/>
    <w:rsid w:val="00C4799F"/>
    <w:rsid w:val="00C526D5"/>
    <w:rsid w:val="00C54D81"/>
    <w:rsid w:val="00C63CCD"/>
    <w:rsid w:val="00C64F5E"/>
    <w:rsid w:val="00C660A7"/>
    <w:rsid w:val="00C8522B"/>
    <w:rsid w:val="00C8606A"/>
    <w:rsid w:val="00C91DB1"/>
    <w:rsid w:val="00C93239"/>
    <w:rsid w:val="00CB36CF"/>
    <w:rsid w:val="00CB44A3"/>
    <w:rsid w:val="00CC2011"/>
    <w:rsid w:val="00CE78DA"/>
    <w:rsid w:val="00CF4934"/>
    <w:rsid w:val="00D00910"/>
    <w:rsid w:val="00D02E6F"/>
    <w:rsid w:val="00D05486"/>
    <w:rsid w:val="00D116B5"/>
    <w:rsid w:val="00D516FE"/>
    <w:rsid w:val="00D8779F"/>
    <w:rsid w:val="00D90FDD"/>
    <w:rsid w:val="00D924F9"/>
    <w:rsid w:val="00DB2E78"/>
    <w:rsid w:val="00DD2F71"/>
    <w:rsid w:val="00DE3AB2"/>
    <w:rsid w:val="00DE590F"/>
    <w:rsid w:val="00DE595D"/>
    <w:rsid w:val="00E10599"/>
    <w:rsid w:val="00E24605"/>
    <w:rsid w:val="00E26077"/>
    <w:rsid w:val="00E2759B"/>
    <w:rsid w:val="00E32A4D"/>
    <w:rsid w:val="00E61B8A"/>
    <w:rsid w:val="00E626A8"/>
    <w:rsid w:val="00E66BAC"/>
    <w:rsid w:val="00E71F04"/>
    <w:rsid w:val="00E7789A"/>
    <w:rsid w:val="00E84CA3"/>
    <w:rsid w:val="00EA6F06"/>
    <w:rsid w:val="00EB7C64"/>
    <w:rsid w:val="00EC2815"/>
    <w:rsid w:val="00ED3674"/>
    <w:rsid w:val="00EE556D"/>
    <w:rsid w:val="00EE6CCE"/>
    <w:rsid w:val="00F10FD9"/>
    <w:rsid w:val="00F129B9"/>
    <w:rsid w:val="00F21411"/>
    <w:rsid w:val="00F25D0D"/>
    <w:rsid w:val="00F415BA"/>
    <w:rsid w:val="00F422FB"/>
    <w:rsid w:val="00F46BBF"/>
    <w:rsid w:val="00F674AB"/>
    <w:rsid w:val="00F83A30"/>
    <w:rsid w:val="00F8462B"/>
    <w:rsid w:val="00FC003E"/>
    <w:rsid w:val="00FC243B"/>
    <w:rsid w:val="00FD3A48"/>
    <w:rsid w:val="00FD732F"/>
    <w:rsid w:val="00FF4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7DAD7A95-B319-4902-9AE6-5497B0DF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2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D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2D2F"/>
  </w:style>
  <w:style w:type="paragraph" w:styleId="a5">
    <w:name w:val="footer"/>
    <w:basedOn w:val="a"/>
    <w:link w:val="a6"/>
    <w:uiPriority w:val="99"/>
    <w:unhideWhenUsed/>
    <w:rsid w:val="00112D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2D2F"/>
  </w:style>
  <w:style w:type="paragraph" w:styleId="a7">
    <w:name w:val="List Paragraph"/>
    <w:basedOn w:val="a"/>
    <w:uiPriority w:val="34"/>
    <w:qFormat/>
    <w:rsid w:val="00F83A30"/>
    <w:pPr>
      <w:ind w:left="720"/>
      <w:contextualSpacing/>
    </w:pPr>
  </w:style>
  <w:style w:type="table" w:styleId="a8">
    <w:name w:val="Table Grid"/>
    <w:basedOn w:val="a1"/>
    <w:uiPriority w:val="39"/>
    <w:rsid w:val="00360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54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D5485"/>
    <w:rPr>
      <w:rFonts w:ascii="Segoe UI" w:hAnsi="Segoe UI" w:cs="Segoe UI"/>
      <w:sz w:val="18"/>
      <w:szCs w:val="18"/>
    </w:rPr>
  </w:style>
  <w:style w:type="character" w:styleId="ab">
    <w:name w:val="Hyperlink"/>
    <w:basedOn w:val="a0"/>
    <w:uiPriority w:val="99"/>
    <w:unhideWhenUsed/>
    <w:rsid w:val="00B97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iac.cm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3F11F-24C1-4194-A546-3929A0E7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25</Pages>
  <Words>5317</Words>
  <Characters>30312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PC</cp:lastModifiedBy>
  <cp:revision>15</cp:revision>
  <cp:lastPrinted>2017-11-22T02:19:00Z</cp:lastPrinted>
  <dcterms:created xsi:type="dcterms:W3CDTF">2019-09-16T12:37:00Z</dcterms:created>
  <dcterms:modified xsi:type="dcterms:W3CDTF">2019-09-20T13:09:00Z</dcterms:modified>
</cp:coreProperties>
</file>