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2D" w:rsidRDefault="0073442D">
      <w:pPr>
        <w:rPr>
          <w:rFonts w:ascii="Times New Roman" w:hAnsi="Times New Roman" w:cs="Times New Roman"/>
          <w:sz w:val="28"/>
          <w:szCs w:val="28"/>
        </w:rPr>
      </w:pPr>
    </w:p>
    <w:tbl>
      <w:tblPr>
        <w:tblStyle w:val="4"/>
        <w:tblW w:w="0" w:type="auto"/>
        <w:tblLook w:val="04A0" w:firstRow="1" w:lastRow="0" w:firstColumn="1" w:lastColumn="0" w:noHBand="0" w:noVBand="1"/>
      </w:tblPr>
      <w:tblGrid>
        <w:gridCol w:w="4813"/>
        <w:gridCol w:w="4814"/>
      </w:tblGrid>
      <w:tr w:rsidR="001732A3" w:rsidRPr="007B1449" w:rsidTr="00173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rsidR="001732A3" w:rsidRPr="001732A3" w:rsidRDefault="001732A3">
            <w:pPr>
              <w:rPr>
                <w:rFonts w:ascii="Times New Roman" w:hAnsi="Times New Roman" w:cs="Times New Roman"/>
                <w:sz w:val="24"/>
                <w:szCs w:val="24"/>
                <w:lang w:val="ro-RO"/>
              </w:rPr>
            </w:pPr>
            <w:r w:rsidRPr="001732A3">
              <w:rPr>
                <w:rFonts w:ascii="Times New Roman" w:hAnsi="Times New Roman" w:cs="Times New Roman"/>
                <w:sz w:val="24"/>
                <w:szCs w:val="24"/>
                <w:lang w:val="ro-RO"/>
              </w:rPr>
              <w:t>Analizat și discutat la Ședi</w:t>
            </w:r>
            <w:r w:rsidR="00D63567">
              <w:rPr>
                <w:rFonts w:ascii="Times New Roman" w:hAnsi="Times New Roman" w:cs="Times New Roman"/>
                <w:sz w:val="24"/>
                <w:szCs w:val="24"/>
                <w:lang w:val="ro-RO"/>
              </w:rPr>
              <w:t>nța CEIAC, proces verbal nr.___ din ___________</w:t>
            </w:r>
          </w:p>
        </w:tc>
        <w:tc>
          <w:tcPr>
            <w:tcW w:w="4814" w:type="dxa"/>
          </w:tcPr>
          <w:p w:rsidR="001732A3" w:rsidRPr="001732A3" w:rsidRDefault="001732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32A3">
              <w:rPr>
                <w:rFonts w:ascii="Times New Roman" w:hAnsi="Times New Roman" w:cs="Times New Roman"/>
                <w:sz w:val="24"/>
                <w:szCs w:val="24"/>
                <w:lang w:val="en-US"/>
              </w:rPr>
              <w:t xml:space="preserve">Aprobat </w:t>
            </w:r>
          </w:p>
          <w:p w:rsidR="001732A3" w:rsidRPr="001732A3" w:rsidRDefault="001732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732A3">
              <w:rPr>
                <w:rFonts w:ascii="Times New Roman" w:hAnsi="Times New Roman" w:cs="Times New Roman"/>
                <w:sz w:val="24"/>
                <w:szCs w:val="24"/>
                <w:lang w:val="en-US"/>
              </w:rPr>
              <w:t xml:space="preserve">La Consiliul de Administrație </w:t>
            </w:r>
          </w:p>
          <w:p w:rsidR="001732A3" w:rsidRPr="001732A3" w:rsidRDefault="007B14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Nr.____</w:t>
            </w:r>
            <w:r w:rsidR="00D63567">
              <w:rPr>
                <w:rFonts w:ascii="Times New Roman" w:hAnsi="Times New Roman" w:cs="Times New Roman"/>
                <w:sz w:val="24"/>
                <w:szCs w:val="24"/>
                <w:lang w:val="en-US"/>
              </w:rPr>
              <w:t xml:space="preserve"> din ____________________</w:t>
            </w:r>
          </w:p>
        </w:tc>
      </w:tr>
    </w:tbl>
    <w:p w:rsidR="001732A3" w:rsidRPr="001732A3" w:rsidRDefault="001732A3">
      <w:pPr>
        <w:rPr>
          <w:rFonts w:ascii="Times New Roman" w:hAnsi="Times New Roman" w:cs="Times New Roman"/>
          <w:sz w:val="28"/>
          <w:szCs w:val="28"/>
          <w:lang w:val="en-US"/>
        </w:rPr>
      </w:pPr>
    </w:p>
    <w:p w:rsidR="00075F87" w:rsidRPr="001732A3" w:rsidRDefault="00075F87">
      <w:pPr>
        <w:rPr>
          <w:rFonts w:ascii="Times New Roman" w:hAnsi="Times New Roman" w:cs="Times New Roman"/>
          <w:sz w:val="28"/>
          <w:szCs w:val="28"/>
          <w:lang w:val="en-US"/>
        </w:rPr>
      </w:pPr>
    </w:p>
    <w:p w:rsidR="00075F87" w:rsidRPr="00075F87" w:rsidRDefault="00075F87" w:rsidP="00075F87">
      <w:pPr>
        <w:keepNext/>
        <w:pBdr>
          <w:top w:val="single" w:sz="4" w:space="1" w:color="auto"/>
          <w:left w:val="single" w:sz="4" w:space="4" w:color="auto"/>
          <w:bottom w:val="single" w:sz="4" w:space="1" w:color="auto"/>
          <w:right w:val="single" w:sz="4" w:space="4" w:color="auto"/>
        </w:pBdr>
        <w:shd w:val="clear" w:color="auto" w:fill="D9D9D9"/>
        <w:spacing w:before="240" w:after="60" w:line="240" w:lineRule="auto"/>
        <w:jc w:val="center"/>
        <w:outlineLvl w:val="0"/>
        <w:rPr>
          <w:rFonts w:ascii="Times New Roman" w:eastAsia="Times New Roman" w:hAnsi="Times New Roman" w:cs="Times New Roman"/>
          <w:b/>
          <w:bCs/>
          <w:sz w:val="40"/>
          <w:szCs w:val="40"/>
          <w:lang w:val="ro-RO"/>
        </w:rPr>
      </w:pPr>
      <w:r w:rsidRPr="00075F87">
        <w:rPr>
          <w:rFonts w:ascii="Times New Roman" w:eastAsia="Times New Roman" w:hAnsi="Times New Roman" w:cs="Times New Roman"/>
          <w:b/>
          <w:bCs/>
          <w:sz w:val="40"/>
          <w:szCs w:val="40"/>
          <w:lang w:val="ro-RO"/>
        </w:rPr>
        <w:t xml:space="preserve">STRATEGIA DE </w:t>
      </w:r>
      <w:r>
        <w:rPr>
          <w:rFonts w:ascii="Times New Roman" w:eastAsia="Times New Roman" w:hAnsi="Times New Roman" w:cs="Times New Roman"/>
          <w:b/>
          <w:bCs/>
          <w:sz w:val="40"/>
          <w:szCs w:val="40"/>
          <w:lang w:val="ro-RO"/>
        </w:rPr>
        <w:t xml:space="preserve">EVALUARE INTERNĂ A CALITĂȚII </w:t>
      </w:r>
    </w:p>
    <w:p w:rsidR="00075F87" w:rsidRPr="00075F87" w:rsidRDefault="00075F87" w:rsidP="00075F87">
      <w:pPr>
        <w:widowControl w:val="0"/>
        <w:autoSpaceDE w:val="0"/>
        <w:autoSpaceDN w:val="0"/>
        <w:adjustRightInd w:val="0"/>
        <w:snapToGrid w:val="0"/>
        <w:spacing w:after="0" w:line="240" w:lineRule="auto"/>
        <w:jc w:val="center"/>
        <w:rPr>
          <w:rFonts w:ascii="Arial Bold" w:eastAsia="Times New Roman" w:hAnsi="Arial Bold" w:cs="Arial Bold"/>
          <w:color w:val="000000"/>
          <w:sz w:val="28"/>
          <w:szCs w:val="28"/>
          <w:lang w:val="ro-RO"/>
        </w:rPr>
      </w:pPr>
    </w:p>
    <w:p w:rsidR="00075F87" w:rsidRPr="00075F87" w:rsidRDefault="00075F87" w:rsidP="00075F87">
      <w:pPr>
        <w:widowControl w:val="0"/>
        <w:autoSpaceDE w:val="0"/>
        <w:autoSpaceDN w:val="0"/>
        <w:adjustRightInd w:val="0"/>
        <w:snapToGrid w:val="0"/>
        <w:spacing w:after="0" w:line="240" w:lineRule="auto"/>
        <w:jc w:val="center"/>
        <w:rPr>
          <w:rFonts w:ascii="Arial Bold" w:eastAsia="Times New Roman" w:hAnsi="Arial Bold" w:cs="Arial Bold"/>
          <w:color w:val="000000"/>
          <w:sz w:val="28"/>
          <w:szCs w:val="28"/>
          <w:lang w:val="ro-RO"/>
        </w:rPr>
      </w:pPr>
    </w:p>
    <w:p w:rsidR="00075F87" w:rsidRPr="00075F87" w:rsidRDefault="00075F87" w:rsidP="00075F87">
      <w:pPr>
        <w:widowControl w:val="0"/>
        <w:autoSpaceDE w:val="0"/>
        <w:autoSpaceDN w:val="0"/>
        <w:adjustRightInd w:val="0"/>
        <w:snapToGrid w:val="0"/>
        <w:spacing w:after="0" w:line="240" w:lineRule="auto"/>
        <w:jc w:val="center"/>
        <w:rPr>
          <w:rFonts w:ascii="Arial Bold" w:eastAsia="Times New Roman" w:hAnsi="Arial Bold" w:cs="Arial Bold"/>
          <w:color w:val="000000"/>
          <w:sz w:val="28"/>
          <w:szCs w:val="28"/>
          <w:lang w:val="ro-RO"/>
        </w:rPr>
      </w:pPr>
      <w:r w:rsidRPr="00075F87">
        <w:rPr>
          <w:rFonts w:ascii="Arial Bold" w:eastAsia="Times New Roman" w:hAnsi="Arial Bold" w:cs="Arial Bold"/>
          <w:color w:val="000000"/>
          <w:sz w:val="28"/>
          <w:szCs w:val="28"/>
          <w:lang w:val="ro-RO"/>
        </w:rPr>
        <w:t xml:space="preserve">    </w:t>
      </w:r>
    </w:p>
    <w:p w:rsidR="00075F87" w:rsidRPr="00075F87" w:rsidRDefault="00075F87" w:rsidP="00075F87">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val="ro-RO"/>
        </w:rPr>
      </w:pPr>
      <w:r w:rsidRPr="00075F87">
        <w:rPr>
          <w:rFonts w:ascii="Arial Bold" w:eastAsia="Times New Roman" w:hAnsi="Arial Bold" w:cs="Arial Bold"/>
          <w:color w:val="000000"/>
          <w:sz w:val="28"/>
          <w:szCs w:val="28"/>
          <w:lang w:val="ro-RO"/>
        </w:rPr>
        <w:t>STRATEG</w:t>
      </w:r>
      <w:r>
        <w:rPr>
          <w:rFonts w:ascii="Arial Bold" w:eastAsia="Times New Roman" w:hAnsi="Arial Bold" w:cs="Arial Bold"/>
          <w:color w:val="000000"/>
          <w:sz w:val="28"/>
          <w:szCs w:val="28"/>
          <w:lang w:val="ro-RO"/>
        </w:rPr>
        <w:t>IA DE ASIGURARE A CALITĂŢII 2019 – 2024</w:t>
      </w:r>
    </w:p>
    <w:p w:rsidR="00075F87" w:rsidRPr="00075F87" w:rsidRDefault="00075F87" w:rsidP="00075F87">
      <w:pPr>
        <w:keepNext/>
        <w:spacing w:before="240" w:after="60" w:line="240" w:lineRule="auto"/>
        <w:outlineLvl w:val="0"/>
        <w:rPr>
          <w:rFonts w:ascii="Arial" w:eastAsia="Times New Roman" w:hAnsi="Arial" w:cs="Arial"/>
          <w:color w:val="000080"/>
          <w:kern w:val="32"/>
          <w:sz w:val="26"/>
          <w:szCs w:val="26"/>
          <w:lang w:val="ro-RO"/>
        </w:rPr>
      </w:pPr>
      <w:r w:rsidRPr="00075F87">
        <w:rPr>
          <w:rFonts w:ascii="Arial" w:eastAsia="Times New Roman" w:hAnsi="Arial" w:cs="Arial"/>
          <w:noProof/>
          <w:color w:val="000080"/>
          <w:kern w:val="32"/>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728345</wp:posOffset>
                </wp:positionH>
                <wp:positionV relativeFrom="paragraph">
                  <wp:posOffset>22225</wp:posOffset>
                </wp:positionV>
                <wp:extent cx="4733925" cy="0"/>
                <wp:effectExtent l="99695" t="22225" r="14605" b="920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28575">
                          <a:solidFill>
                            <a:srgbClr val="4F81BD"/>
                          </a:solidFill>
                          <a:round/>
                          <a:headEnd/>
                          <a:tailEnd/>
                        </a:ln>
                        <a:effectLst>
                          <a:outerShdw dist="107763" dir="8100000" algn="ctr" rotWithShape="0">
                            <a:srgbClr val="243F6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2E533" id="_x0000_t32" coordsize="21600,21600" o:spt="32" o:oned="t" path="m,l21600,21600e" filled="f">
                <v:path arrowok="t" fillok="f" o:connecttype="none"/>
                <o:lock v:ext="edit" shapetype="t"/>
              </v:shapetype>
              <v:shape id="Прямая со стрелкой 2" o:spid="_x0000_s1026" type="#_x0000_t32" style="position:absolute;margin-left:57.35pt;margin-top:1.75pt;width:37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" strokecolor="#4f81bd" strokeweight="2.25pt">
                <v:shadow on="t" color="#243f60" opacity=".5" offset="-6pt,6pt"/>
              </v:shape>
            </w:pict>
          </mc:Fallback>
        </mc:AlternateContent>
      </w:r>
    </w:p>
    <w:p w:rsidR="00075F87" w:rsidRPr="00075F87" w:rsidRDefault="00075F87" w:rsidP="00075F87">
      <w:pPr>
        <w:spacing w:after="0" w:line="240" w:lineRule="auto"/>
        <w:rPr>
          <w:rFonts w:ascii="Times New Roman" w:eastAsia="Times New Roman" w:hAnsi="Times New Roman" w:cs="Times New Roman"/>
          <w:sz w:val="24"/>
          <w:szCs w:val="24"/>
          <w:lang w:val="ro-RO"/>
        </w:rPr>
      </w:pPr>
    </w:p>
    <w:p w:rsidR="00075F87" w:rsidRPr="001732A3" w:rsidRDefault="00075F87" w:rsidP="001732A3">
      <w:pPr>
        <w:widowControl w:val="0"/>
        <w:autoSpaceDE w:val="0"/>
        <w:autoSpaceDN w:val="0"/>
        <w:adjustRightInd w:val="0"/>
        <w:snapToGrid w:val="0"/>
        <w:spacing w:after="0" w:line="240" w:lineRule="auto"/>
        <w:ind w:firstLine="900"/>
        <w:jc w:val="right"/>
        <w:rPr>
          <w:rFonts w:ascii="Times New Roman" w:eastAsia="Times New Roman" w:hAnsi="Times New Roman" w:cs="Times New Roman"/>
          <w:i/>
          <w:color w:val="000000"/>
          <w:sz w:val="24"/>
          <w:szCs w:val="24"/>
          <w:lang w:val="ro-RO"/>
        </w:rPr>
      </w:pPr>
      <w:r w:rsidRPr="001732A3">
        <w:rPr>
          <w:rFonts w:ascii="Times New Roman" w:eastAsia="Times New Roman" w:hAnsi="Times New Roman" w:cs="Times New Roman"/>
          <w:i/>
          <w:color w:val="000000"/>
          <w:sz w:val="24"/>
          <w:szCs w:val="24"/>
          <w:lang w:val="ro-RO"/>
        </w:rPr>
        <w:t>Strategia de evaluare internă este elabora</w:t>
      </w:r>
      <w:r w:rsidR="001732A3" w:rsidRPr="001732A3">
        <w:rPr>
          <w:rFonts w:ascii="Times New Roman" w:eastAsia="Times New Roman" w:hAnsi="Times New Roman" w:cs="Times New Roman"/>
          <w:i/>
          <w:color w:val="000000"/>
          <w:sz w:val="24"/>
          <w:szCs w:val="24"/>
          <w:lang w:val="ro-RO"/>
        </w:rPr>
        <w:t>tă în conformitate cu Planul de D</w:t>
      </w:r>
      <w:r w:rsidRPr="001732A3">
        <w:rPr>
          <w:rFonts w:ascii="Times New Roman" w:eastAsia="Times New Roman" w:hAnsi="Times New Roman" w:cs="Times New Roman"/>
          <w:i/>
          <w:color w:val="000000"/>
          <w:sz w:val="24"/>
          <w:szCs w:val="24"/>
          <w:lang w:val="ro-RO"/>
        </w:rPr>
        <w:t>ezvoltare Strategică a Instituției, rezultând, din același orizont temporal.</w:t>
      </w:r>
    </w:p>
    <w:p w:rsidR="00075F87" w:rsidRPr="00075F87" w:rsidRDefault="001732A3" w:rsidP="001732A3">
      <w:pPr>
        <w:widowControl w:val="0"/>
        <w:autoSpaceDE w:val="0"/>
        <w:autoSpaceDN w:val="0"/>
        <w:adjustRightInd w:val="0"/>
        <w:snapToGrid w:val="0"/>
        <w:spacing w:after="0" w:line="240" w:lineRule="auto"/>
        <w:ind w:firstLine="900"/>
        <w:jc w:val="right"/>
        <w:rPr>
          <w:rFonts w:ascii="Times New Roman" w:eastAsia="Times New Roman" w:hAnsi="Times New Roman" w:cs="Times New Roman"/>
          <w:i/>
          <w:sz w:val="24"/>
          <w:szCs w:val="24"/>
          <w:lang w:val="ro-RO"/>
        </w:rPr>
      </w:pPr>
      <w:r w:rsidRPr="001732A3">
        <w:rPr>
          <w:rFonts w:ascii="Times New Roman" w:eastAsia="Times New Roman" w:hAnsi="Times New Roman" w:cs="Times New Roman"/>
          <w:i/>
          <w:color w:val="000000"/>
          <w:sz w:val="24"/>
          <w:szCs w:val="24"/>
          <w:lang w:val="ro-RO"/>
        </w:rPr>
        <w:t>În elaborarea Startegiei s-</w:t>
      </w:r>
      <w:r w:rsidR="00075F87" w:rsidRPr="001732A3">
        <w:rPr>
          <w:rFonts w:ascii="Times New Roman" w:eastAsia="Times New Roman" w:hAnsi="Times New Roman" w:cs="Times New Roman"/>
          <w:i/>
          <w:color w:val="000000"/>
          <w:sz w:val="24"/>
          <w:szCs w:val="24"/>
          <w:lang w:val="ro-RO"/>
        </w:rPr>
        <w:t>a respectat etapele „cercului lui Deming”, ut</w:t>
      </w:r>
      <w:r>
        <w:rPr>
          <w:rFonts w:ascii="Times New Roman" w:eastAsia="Times New Roman" w:hAnsi="Times New Roman" w:cs="Times New Roman"/>
          <w:i/>
          <w:color w:val="000000"/>
          <w:sz w:val="24"/>
          <w:szCs w:val="24"/>
          <w:lang w:val="ro-RO"/>
        </w:rPr>
        <w:t>i</w:t>
      </w:r>
      <w:r w:rsidR="00075F87" w:rsidRPr="001732A3">
        <w:rPr>
          <w:rFonts w:ascii="Times New Roman" w:eastAsia="Times New Roman" w:hAnsi="Times New Roman" w:cs="Times New Roman"/>
          <w:i/>
          <w:color w:val="000000"/>
          <w:sz w:val="24"/>
          <w:szCs w:val="24"/>
          <w:lang w:val="ro-RO"/>
        </w:rPr>
        <w:t xml:space="preserve">lizat în Cadrul Comun Europpean de asigurare a Calității în Învățământul Profesional </w:t>
      </w:r>
      <w:r w:rsidRPr="001732A3">
        <w:rPr>
          <w:rFonts w:ascii="Times New Roman" w:eastAsia="Times New Roman" w:hAnsi="Times New Roman" w:cs="Times New Roman"/>
          <w:i/>
          <w:color w:val="000000"/>
          <w:sz w:val="24"/>
          <w:szCs w:val="24"/>
          <w:lang w:val="ro-RO"/>
        </w:rPr>
        <w:t xml:space="preserve">și </w:t>
      </w:r>
      <w:r w:rsidR="00075F87" w:rsidRPr="001732A3">
        <w:rPr>
          <w:rFonts w:ascii="Times New Roman" w:eastAsia="Times New Roman" w:hAnsi="Times New Roman" w:cs="Times New Roman"/>
          <w:i/>
          <w:color w:val="000000"/>
          <w:sz w:val="24"/>
          <w:szCs w:val="24"/>
          <w:lang w:val="ro-RO"/>
        </w:rPr>
        <w:t>Tehnic</w:t>
      </w:r>
      <w:r w:rsidRPr="001732A3">
        <w:rPr>
          <w:rFonts w:ascii="Times New Roman" w:eastAsia="Times New Roman" w:hAnsi="Times New Roman" w:cs="Times New Roman"/>
          <w:i/>
          <w:color w:val="000000"/>
          <w:sz w:val="24"/>
          <w:szCs w:val="24"/>
          <w:lang w:val="ro-RO"/>
        </w:rPr>
        <w:t xml:space="preserve"> (ECQVET)</w:t>
      </w:r>
    </w:p>
    <w:p w:rsidR="00075F87" w:rsidRPr="00075F87" w:rsidRDefault="00075F87" w:rsidP="00075F87">
      <w:pPr>
        <w:spacing w:after="0" w:line="240" w:lineRule="auto"/>
        <w:rPr>
          <w:rFonts w:ascii="Times New Roman" w:eastAsia="Times New Roman" w:hAnsi="Times New Roman" w:cs="Times New Roman"/>
          <w:b/>
          <w:sz w:val="24"/>
          <w:szCs w:val="24"/>
          <w:lang w:val="ro-RO"/>
        </w:rPr>
      </w:pPr>
    </w:p>
    <w:p w:rsidR="00075F87" w:rsidRPr="00075F87" w:rsidRDefault="00075F87" w:rsidP="00075F87">
      <w:pPr>
        <w:spacing w:after="0" w:line="240" w:lineRule="auto"/>
        <w:rPr>
          <w:rFonts w:ascii="Times New Roman" w:eastAsia="Times New Roman" w:hAnsi="Times New Roman" w:cs="Times New Roman"/>
          <w:sz w:val="24"/>
          <w:szCs w:val="24"/>
          <w:lang w:val="ro-RO"/>
        </w:rPr>
      </w:pPr>
    </w:p>
    <w:p w:rsidR="00075F87" w:rsidRPr="00075F87" w:rsidRDefault="00075F87" w:rsidP="00075F87">
      <w:pPr>
        <w:spacing w:after="0" w:line="240" w:lineRule="auto"/>
        <w:rPr>
          <w:rFonts w:ascii="Times New Roman" w:eastAsia="Times New Roman" w:hAnsi="Times New Roman" w:cs="Times New Roman"/>
          <w:sz w:val="24"/>
          <w:szCs w:val="24"/>
          <w:lang w:val="ro-RO"/>
        </w:rPr>
      </w:pPr>
    </w:p>
    <w:p w:rsidR="00075F87" w:rsidRPr="00075F87" w:rsidRDefault="00075F87" w:rsidP="00075F87">
      <w:pPr>
        <w:spacing w:after="0" w:line="240" w:lineRule="auto"/>
        <w:rPr>
          <w:rFonts w:ascii="Times New Roman" w:eastAsia="Times New Roman" w:hAnsi="Times New Roman" w:cs="Times New Roman"/>
          <w:sz w:val="24"/>
          <w:szCs w:val="24"/>
          <w:lang w:val="ro-RO"/>
        </w:rPr>
      </w:pPr>
    </w:p>
    <w:p w:rsidR="00075F87" w:rsidRPr="00075F87" w:rsidRDefault="001732A3" w:rsidP="00075F87">
      <w:pPr>
        <w:widowControl w:val="0"/>
        <w:autoSpaceDE w:val="0"/>
        <w:autoSpaceDN w:val="0"/>
        <w:adjustRightInd w:val="0"/>
        <w:snapToGrid w:val="0"/>
        <w:spacing w:after="0" w:line="360" w:lineRule="auto"/>
        <w:rPr>
          <w:rFonts w:ascii="Times New Roman" w:eastAsia="Times New Roman" w:hAnsi="Times New Roman" w:cs="Times New Roman"/>
          <w:sz w:val="24"/>
          <w:szCs w:val="24"/>
          <w:lang w:val="ro-RO"/>
        </w:rPr>
      </w:pPr>
      <w:r>
        <w:rPr>
          <w:rFonts w:ascii="Arial Bold" w:eastAsia="Times New Roman" w:hAnsi="Arial Bold" w:cs="Arial Bold"/>
          <w:color w:val="000000"/>
          <w:sz w:val="21"/>
          <w:szCs w:val="21"/>
          <w:lang w:val="ro-RO"/>
        </w:rPr>
        <w:t>Document elaborat de către CEIAC – Colegiul de Medicină Bălți</w:t>
      </w:r>
    </w:p>
    <w:p w:rsidR="00075F87" w:rsidRDefault="00075F87" w:rsidP="00075F87">
      <w:pPr>
        <w:spacing w:after="0" w:line="240" w:lineRule="auto"/>
        <w:rPr>
          <w:rFonts w:ascii="Arial Bold" w:eastAsia="Times New Roman" w:hAnsi="Arial Bold" w:cs="Arial Bold"/>
          <w:color w:val="000000"/>
          <w:sz w:val="21"/>
          <w:szCs w:val="21"/>
          <w:lang w:val="ro-RO"/>
        </w:rPr>
      </w:pPr>
    </w:p>
    <w:p w:rsidR="001732A3" w:rsidRDefault="001732A3" w:rsidP="00075F87">
      <w:pPr>
        <w:spacing w:after="0" w:line="240" w:lineRule="auto"/>
        <w:rPr>
          <w:rFonts w:ascii="Arial Bold" w:eastAsia="Times New Roman" w:hAnsi="Arial Bold" w:cs="Arial Bold"/>
          <w:color w:val="000000"/>
          <w:sz w:val="21"/>
          <w:szCs w:val="21"/>
          <w:lang w:val="ro-RO"/>
        </w:rPr>
      </w:pPr>
    </w:p>
    <w:p w:rsidR="001732A3" w:rsidRDefault="001732A3" w:rsidP="00075F87">
      <w:pPr>
        <w:spacing w:after="0" w:line="240" w:lineRule="auto"/>
        <w:rPr>
          <w:rFonts w:ascii="Arial Bold" w:eastAsia="Times New Roman" w:hAnsi="Arial Bold" w:cs="Arial Bold"/>
          <w:color w:val="000000"/>
          <w:sz w:val="21"/>
          <w:szCs w:val="21"/>
          <w:lang w:val="ro-RO"/>
        </w:rPr>
      </w:pPr>
    </w:p>
    <w:p w:rsidR="001732A3" w:rsidRDefault="001732A3" w:rsidP="00075F87">
      <w:pPr>
        <w:spacing w:after="0" w:line="240" w:lineRule="auto"/>
        <w:rPr>
          <w:rFonts w:ascii="Arial Bold" w:eastAsia="Times New Roman" w:hAnsi="Arial Bold" w:cs="Arial Bold"/>
          <w:color w:val="000000"/>
          <w:sz w:val="21"/>
          <w:szCs w:val="21"/>
          <w:lang w:val="ro-RO"/>
        </w:rPr>
      </w:pPr>
    </w:p>
    <w:p w:rsidR="001732A3" w:rsidRDefault="001732A3" w:rsidP="00075F87">
      <w:pPr>
        <w:spacing w:after="0" w:line="240" w:lineRule="auto"/>
        <w:rPr>
          <w:rFonts w:ascii="Arial Bold" w:eastAsia="Times New Roman" w:hAnsi="Arial Bold" w:cs="Arial Bold"/>
          <w:color w:val="000000"/>
          <w:sz w:val="21"/>
          <w:szCs w:val="21"/>
          <w:lang w:val="ro-RO"/>
        </w:rPr>
      </w:pPr>
    </w:p>
    <w:p w:rsidR="001732A3" w:rsidRDefault="001732A3" w:rsidP="00075F87">
      <w:pPr>
        <w:spacing w:after="0" w:line="240" w:lineRule="auto"/>
        <w:rPr>
          <w:rFonts w:ascii="Arial Bold" w:eastAsia="Times New Roman" w:hAnsi="Arial Bold" w:cs="Arial Bold"/>
          <w:color w:val="000000"/>
          <w:sz w:val="21"/>
          <w:szCs w:val="21"/>
          <w:lang w:val="ro-RO"/>
        </w:rPr>
      </w:pPr>
    </w:p>
    <w:p w:rsidR="001732A3" w:rsidRDefault="001732A3" w:rsidP="00075F87">
      <w:pPr>
        <w:spacing w:after="0" w:line="240" w:lineRule="auto"/>
        <w:rPr>
          <w:rFonts w:ascii="Arial Bold" w:eastAsia="Times New Roman" w:hAnsi="Arial Bold" w:cs="Arial Bold"/>
          <w:color w:val="000000"/>
          <w:sz w:val="21"/>
          <w:szCs w:val="21"/>
          <w:lang w:val="ro-RO"/>
        </w:rPr>
      </w:pPr>
    </w:p>
    <w:p w:rsidR="001732A3" w:rsidRPr="00075F87" w:rsidRDefault="001732A3" w:rsidP="00075F87">
      <w:pPr>
        <w:spacing w:after="0" w:line="240" w:lineRule="auto"/>
        <w:rPr>
          <w:rFonts w:ascii="Times New Roman" w:eastAsia="Times New Roman" w:hAnsi="Times New Roman" w:cs="Times New Roman"/>
          <w:sz w:val="24"/>
          <w:szCs w:val="24"/>
          <w:lang w:val="ro-RO"/>
        </w:rPr>
      </w:pPr>
    </w:p>
    <w:p w:rsidR="00075F87" w:rsidRPr="00075F87" w:rsidRDefault="00075F87" w:rsidP="00075F87">
      <w:pPr>
        <w:spacing w:after="0" w:line="240" w:lineRule="auto"/>
        <w:rPr>
          <w:rFonts w:ascii="Times New Roman" w:eastAsia="Times New Roman" w:hAnsi="Times New Roman" w:cs="Times New Roman"/>
          <w:sz w:val="24"/>
          <w:szCs w:val="24"/>
          <w:lang w:val="ro-RO"/>
        </w:rPr>
      </w:pPr>
    </w:p>
    <w:p w:rsidR="00075F87" w:rsidRPr="00075F87" w:rsidRDefault="00075F87" w:rsidP="00075F87">
      <w:pPr>
        <w:spacing w:after="0" w:line="240" w:lineRule="auto"/>
        <w:rPr>
          <w:rFonts w:ascii="Times New Roman" w:eastAsia="Times New Roman" w:hAnsi="Times New Roman" w:cs="Times New Roman"/>
          <w:sz w:val="24"/>
          <w:szCs w:val="24"/>
          <w:lang w:val="ro-RO"/>
        </w:rPr>
      </w:pPr>
    </w:p>
    <w:tbl>
      <w:tblPr>
        <w:tblStyle w:val="a7"/>
        <w:tblpPr w:leftFromText="180" w:rightFromText="180" w:vertAnchor="text" w:horzAnchor="margin" w:tblpY="-81"/>
        <w:tblW w:w="0" w:type="auto"/>
        <w:tblLook w:val="04A0" w:firstRow="1" w:lastRow="0" w:firstColumn="1" w:lastColumn="0" w:noHBand="0" w:noVBand="1"/>
      </w:tblPr>
      <w:tblGrid>
        <w:gridCol w:w="2122"/>
        <w:gridCol w:w="4677"/>
        <w:gridCol w:w="2828"/>
      </w:tblGrid>
      <w:tr w:rsidR="001732A3" w:rsidRPr="001732A3" w:rsidTr="001732A3">
        <w:trPr>
          <w:trHeight w:val="1692"/>
        </w:trPr>
        <w:tc>
          <w:tcPr>
            <w:tcW w:w="2122" w:type="dxa"/>
          </w:tcPr>
          <w:p w:rsidR="001732A3" w:rsidRPr="001732A3" w:rsidRDefault="001732A3" w:rsidP="001732A3">
            <w:pPr>
              <w:rPr>
                <w:rFonts w:ascii="Times New Roman" w:hAnsi="Times New Roman" w:cs="Times New Roman"/>
                <w:sz w:val="24"/>
                <w:szCs w:val="24"/>
                <w:lang w:val="ro-RO"/>
              </w:rPr>
            </w:pPr>
            <w:r w:rsidRPr="001732A3">
              <w:rPr>
                <w:rFonts w:ascii="Times New Roman" w:hAnsi="Times New Roman" w:cs="Times New Roman"/>
                <w:sz w:val="24"/>
                <w:szCs w:val="24"/>
                <w:lang w:val="ro-RO"/>
              </w:rPr>
              <w:t>Director</w:t>
            </w:r>
          </w:p>
          <w:p w:rsidR="001732A3" w:rsidRPr="001732A3" w:rsidRDefault="001732A3" w:rsidP="001732A3">
            <w:pPr>
              <w:rPr>
                <w:rFonts w:ascii="Times New Roman" w:hAnsi="Times New Roman" w:cs="Times New Roman"/>
                <w:sz w:val="24"/>
                <w:szCs w:val="24"/>
                <w:lang w:val="ro-RO"/>
              </w:rPr>
            </w:pPr>
            <w:r w:rsidRPr="001732A3">
              <w:rPr>
                <w:rFonts w:ascii="Times New Roman" w:hAnsi="Times New Roman" w:cs="Times New Roman"/>
                <w:sz w:val="24"/>
                <w:szCs w:val="24"/>
                <w:lang w:val="ro-RO"/>
              </w:rPr>
              <w:t>SOCHIRAC A.</w:t>
            </w:r>
            <w:r w:rsidR="00D63567">
              <w:rPr>
                <w:rFonts w:ascii="Times New Roman" w:hAnsi="Times New Roman" w:cs="Times New Roman"/>
                <w:sz w:val="24"/>
                <w:szCs w:val="24"/>
                <w:lang w:val="ro-RO"/>
              </w:rPr>
              <w:t>,</w:t>
            </w:r>
          </w:p>
          <w:p w:rsidR="001732A3" w:rsidRPr="001732A3" w:rsidRDefault="001732A3" w:rsidP="001732A3">
            <w:pPr>
              <w:rPr>
                <w:rFonts w:ascii="Times New Roman" w:hAnsi="Times New Roman" w:cs="Times New Roman"/>
                <w:sz w:val="24"/>
                <w:szCs w:val="24"/>
                <w:lang w:val="ro-RO"/>
              </w:rPr>
            </w:pPr>
            <w:r w:rsidRPr="001732A3">
              <w:rPr>
                <w:rFonts w:ascii="Times New Roman" w:hAnsi="Times New Roman" w:cs="Times New Roman"/>
                <w:sz w:val="24"/>
                <w:szCs w:val="24"/>
                <w:lang w:val="ro-RO"/>
              </w:rPr>
              <w:t>_______________</w:t>
            </w:r>
          </w:p>
          <w:p w:rsidR="001732A3" w:rsidRPr="001732A3" w:rsidRDefault="001732A3" w:rsidP="001732A3">
            <w:pPr>
              <w:rPr>
                <w:rFonts w:ascii="Times New Roman" w:hAnsi="Times New Roman" w:cs="Times New Roman"/>
                <w:sz w:val="24"/>
                <w:szCs w:val="24"/>
                <w:lang w:val="ro-RO"/>
              </w:rPr>
            </w:pPr>
          </w:p>
        </w:tc>
        <w:tc>
          <w:tcPr>
            <w:tcW w:w="4677" w:type="dxa"/>
          </w:tcPr>
          <w:p w:rsidR="001732A3" w:rsidRPr="001732A3" w:rsidRDefault="001732A3" w:rsidP="001732A3">
            <w:pPr>
              <w:rPr>
                <w:rFonts w:ascii="Times New Roman" w:hAnsi="Times New Roman" w:cs="Times New Roman"/>
                <w:sz w:val="24"/>
                <w:szCs w:val="24"/>
                <w:lang w:val="ro-RO"/>
              </w:rPr>
            </w:pPr>
            <w:r>
              <w:rPr>
                <w:rFonts w:ascii="Times New Roman" w:hAnsi="Times New Roman" w:cs="Times New Roman"/>
                <w:sz w:val="24"/>
                <w:szCs w:val="24"/>
                <w:lang w:val="ro-RO"/>
              </w:rPr>
              <w:t>Director adj. p</w:t>
            </w:r>
            <w:r w:rsidRPr="001732A3">
              <w:rPr>
                <w:rFonts w:ascii="Times New Roman" w:hAnsi="Times New Roman" w:cs="Times New Roman"/>
                <w:sz w:val="24"/>
                <w:szCs w:val="24"/>
                <w:lang w:val="ro-RO"/>
              </w:rPr>
              <w:t>entru instruire</w:t>
            </w:r>
          </w:p>
          <w:p w:rsidR="001732A3" w:rsidRPr="001732A3" w:rsidRDefault="001732A3" w:rsidP="001732A3">
            <w:pPr>
              <w:rPr>
                <w:rFonts w:ascii="Times New Roman" w:hAnsi="Times New Roman" w:cs="Times New Roman"/>
                <w:sz w:val="24"/>
                <w:szCs w:val="24"/>
                <w:lang w:val="ro-RO"/>
              </w:rPr>
            </w:pPr>
            <w:r w:rsidRPr="001732A3">
              <w:rPr>
                <w:rFonts w:ascii="Times New Roman" w:hAnsi="Times New Roman" w:cs="Times New Roman"/>
                <w:sz w:val="24"/>
                <w:szCs w:val="24"/>
                <w:lang w:val="ro-RO"/>
              </w:rPr>
              <w:t>GUȚU M.,</w:t>
            </w:r>
          </w:p>
          <w:p w:rsidR="001732A3" w:rsidRDefault="001732A3" w:rsidP="001732A3">
            <w:pPr>
              <w:rPr>
                <w:rFonts w:ascii="Times New Roman" w:hAnsi="Times New Roman" w:cs="Times New Roman"/>
                <w:sz w:val="24"/>
                <w:szCs w:val="24"/>
                <w:lang w:val="ro-RO"/>
              </w:rPr>
            </w:pPr>
            <w:r>
              <w:rPr>
                <w:rFonts w:ascii="Times New Roman" w:hAnsi="Times New Roman" w:cs="Times New Roman"/>
                <w:sz w:val="24"/>
                <w:szCs w:val="24"/>
                <w:lang w:val="ro-RO"/>
              </w:rPr>
              <w:t>___________________</w:t>
            </w:r>
          </w:p>
          <w:p w:rsidR="001732A3" w:rsidRPr="001732A3" w:rsidRDefault="001732A3" w:rsidP="001732A3">
            <w:pPr>
              <w:rPr>
                <w:rFonts w:ascii="Times New Roman" w:hAnsi="Times New Roman" w:cs="Times New Roman"/>
                <w:sz w:val="24"/>
                <w:szCs w:val="24"/>
                <w:lang w:val="ro-RO"/>
              </w:rPr>
            </w:pPr>
            <w:r w:rsidRPr="001732A3">
              <w:rPr>
                <w:rFonts w:ascii="Times New Roman" w:hAnsi="Times New Roman" w:cs="Times New Roman"/>
                <w:sz w:val="24"/>
                <w:szCs w:val="24"/>
                <w:lang w:val="ro-RO"/>
              </w:rPr>
              <w:t xml:space="preserve">Director </w:t>
            </w:r>
            <w:r>
              <w:rPr>
                <w:rFonts w:ascii="Times New Roman" w:hAnsi="Times New Roman" w:cs="Times New Roman"/>
                <w:sz w:val="24"/>
                <w:szCs w:val="24"/>
                <w:lang w:val="ro-RO"/>
              </w:rPr>
              <w:t>adj</w:t>
            </w:r>
            <w:r w:rsidRPr="001732A3">
              <w:rPr>
                <w:rFonts w:ascii="Times New Roman" w:hAnsi="Times New Roman" w:cs="Times New Roman"/>
                <w:sz w:val="24"/>
                <w:szCs w:val="24"/>
                <w:lang w:val="ro-RO"/>
              </w:rPr>
              <w:t xml:space="preserve">. </w:t>
            </w:r>
            <w:r>
              <w:rPr>
                <w:rFonts w:ascii="Times New Roman" w:hAnsi="Times New Roman" w:cs="Times New Roman"/>
                <w:sz w:val="24"/>
                <w:szCs w:val="24"/>
                <w:lang w:val="ro-RO"/>
              </w:rPr>
              <w:t>p</w:t>
            </w:r>
            <w:r w:rsidRPr="001732A3">
              <w:rPr>
                <w:rFonts w:ascii="Times New Roman" w:hAnsi="Times New Roman" w:cs="Times New Roman"/>
                <w:sz w:val="24"/>
                <w:szCs w:val="24"/>
                <w:lang w:val="ro-RO"/>
              </w:rPr>
              <w:t xml:space="preserve">entru </w:t>
            </w:r>
            <w:r>
              <w:rPr>
                <w:rFonts w:ascii="Times New Roman" w:hAnsi="Times New Roman" w:cs="Times New Roman"/>
                <w:sz w:val="24"/>
                <w:szCs w:val="24"/>
                <w:lang w:val="ro-RO"/>
              </w:rPr>
              <w:t>inst.</w:t>
            </w:r>
            <w:r w:rsidRPr="001732A3">
              <w:rPr>
                <w:rFonts w:ascii="Times New Roman" w:hAnsi="Times New Roman" w:cs="Times New Roman"/>
                <w:sz w:val="24"/>
                <w:szCs w:val="24"/>
                <w:lang w:val="ro-RO"/>
              </w:rPr>
              <w:t xml:space="preserve"> practică</w:t>
            </w:r>
          </w:p>
          <w:p w:rsidR="001732A3" w:rsidRPr="001732A3" w:rsidRDefault="001732A3" w:rsidP="001732A3">
            <w:pPr>
              <w:rPr>
                <w:rFonts w:ascii="Times New Roman" w:hAnsi="Times New Roman" w:cs="Times New Roman"/>
                <w:sz w:val="24"/>
                <w:szCs w:val="24"/>
                <w:lang w:val="ro-RO"/>
              </w:rPr>
            </w:pPr>
            <w:r>
              <w:rPr>
                <w:rFonts w:ascii="Times New Roman" w:hAnsi="Times New Roman" w:cs="Times New Roman"/>
                <w:sz w:val="24"/>
                <w:szCs w:val="24"/>
                <w:lang w:val="ro-RO"/>
              </w:rPr>
              <w:t>ARAMĂ L.</w:t>
            </w:r>
            <w:r w:rsidR="00D63567">
              <w:rPr>
                <w:rFonts w:ascii="Times New Roman" w:hAnsi="Times New Roman" w:cs="Times New Roman"/>
                <w:sz w:val="24"/>
                <w:szCs w:val="24"/>
                <w:lang w:val="ro-RO"/>
              </w:rPr>
              <w:t>,</w:t>
            </w:r>
          </w:p>
          <w:p w:rsidR="001732A3" w:rsidRDefault="001732A3" w:rsidP="001732A3">
            <w:pPr>
              <w:rPr>
                <w:rFonts w:ascii="Times New Roman" w:hAnsi="Times New Roman" w:cs="Times New Roman"/>
                <w:sz w:val="24"/>
                <w:szCs w:val="24"/>
                <w:lang w:val="ro-RO"/>
              </w:rPr>
            </w:pPr>
            <w:r w:rsidRPr="001732A3">
              <w:rPr>
                <w:rFonts w:ascii="Times New Roman" w:hAnsi="Times New Roman" w:cs="Times New Roman"/>
                <w:sz w:val="24"/>
                <w:szCs w:val="24"/>
                <w:lang w:val="ro-RO"/>
              </w:rPr>
              <w:t>___________________</w:t>
            </w:r>
          </w:p>
          <w:p w:rsidR="001732A3" w:rsidRPr="001732A3" w:rsidRDefault="001732A3" w:rsidP="001732A3">
            <w:pPr>
              <w:rPr>
                <w:rFonts w:ascii="Times New Roman" w:hAnsi="Times New Roman" w:cs="Times New Roman"/>
                <w:sz w:val="24"/>
                <w:szCs w:val="24"/>
                <w:lang w:val="ro-RO"/>
              </w:rPr>
            </w:pPr>
          </w:p>
        </w:tc>
        <w:tc>
          <w:tcPr>
            <w:tcW w:w="2828" w:type="dxa"/>
          </w:tcPr>
          <w:p w:rsidR="001732A3" w:rsidRDefault="001732A3" w:rsidP="001732A3">
            <w:pPr>
              <w:rPr>
                <w:rFonts w:ascii="Times New Roman" w:hAnsi="Times New Roman" w:cs="Times New Roman"/>
                <w:sz w:val="24"/>
                <w:szCs w:val="24"/>
                <w:lang w:val="ro-RO"/>
              </w:rPr>
            </w:pPr>
            <w:r>
              <w:rPr>
                <w:rFonts w:ascii="Times New Roman" w:hAnsi="Times New Roman" w:cs="Times New Roman"/>
                <w:sz w:val="24"/>
                <w:szCs w:val="24"/>
                <w:lang w:val="ro-RO"/>
              </w:rPr>
              <w:t>Șef Secție pentru Asigurarea Calității</w:t>
            </w:r>
          </w:p>
          <w:p w:rsidR="001732A3" w:rsidRDefault="001732A3" w:rsidP="001732A3">
            <w:pPr>
              <w:rPr>
                <w:rFonts w:ascii="Times New Roman" w:hAnsi="Times New Roman" w:cs="Times New Roman"/>
                <w:sz w:val="24"/>
                <w:szCs w:val="24"/>
                <w:lang w:val="ro-RO"/>
              </w:rPr>
            </w:pPr>
            <w:r>
              <w:rPr>
                <w:rFonts w:ascii="Times New Roman" w:hAnsi="Times New Roman" w:cs="Times New Roman"/>
                <w:sz w:val="24"/>
                <w:szCs w:val="24"/>
                <w:lang w:val="ro-RO"/>
              </w:rPr>
              <w:t>NAGORNEAC C</w:t>
            </w:r>
            <w:r w:rsidR="00D63567">
              <w:rPr>
                <w:rFonts w:ascii="Times New Roman" w:hAnsi="Times New Roman" w:cs="Times New Roman"/>
                <w:sz w:val="24"/>
                <w:szCs w:val="24"/>
                <w:lang w:val="ro-RO"/>
              </w:rPr>
              <w:t>.,</w:t>
            </w:r>
          </w:p>
          <w:p w:rsidR="001732A3" w:rsidRPr="001732A3" w:rsidRDefault="001732A3" w:rsidP="001732A3">
            <w:pPr>
              <w:rPr>
                <w:rFonts w:ascii="Times New Roman" w:hAnsi="Times New Roman" w:cs="Times New Roman"/>
                <w:sz w:val="24"/>
                <w:szCs w:val="24"/>
                <w:lang w:val="ro-RO"/>
              </w:rPr>
            </w:pPr>
            <w:r>
              <w:rPr>
                <w:rFonts w:ascii="Times New Roman" w:hAnsi="Times New Roman" w:cs="Times New Roman"/>
                <w:sz w:val="24"/>
                <w:szCs w:val="24"/>
                <w:lang w:val="ro-RO"/>
              </w:rPr>
              <w:t>_________________</w:t>
            </w:r>
          </w:p>
        </w:tc>
      </w:tr>
    </w:tbl>
    <w:p w:rsidR="00075F87" w:rsidRPr="00075F87" w:rsidRDefault="00075F87" w:rsidP="00075F87">
      <w:pPr>
        <w:spacing w:after="0" w:line="240" w:lineRule="auto"/>
        <w:rPr>
          <w:rFonts w:ascii="Times New Roman" w:eastAsia="Times New Roman" w:hAnsi="Times New Roman" w:cs="Times New Roman"/>
          <w:sz w:val="24"/>
          <w:szCs w:val="24"/>
          <w:lang w:val="ro-RO"/>
        </w:rPr>
      </w:pPr>
    </w:p>
    <w:p w:rsidR="00075F87" w:rsidRPr="00075F87" w:rsidRDefault="00075F87" w:rsidP="00075F87">
      <w:pPr>
        <w:spacing w:after="0" w:line="240" w:lineRule="auto"/>
        <w:rPr>
          <w:rFonts w:ascii="Times New Roman" w:eastAsia="Times New Roman" w:hAnsi="Times New Roman" w:cs="Times New Roman"/>
          <w:sz w:val="24"/>
          <w:szCs w:val="24"/>
          <w:lang w:val="ro-RO"/>
        </w:rPr>
      </w:pPr>
    </w:p>
    <w:p w:rsidR="00075F87" w:rsidRPr="00075F87" w:rsidRDefault="00075F87" w:rsidP="00075F87">
      <w:pPr>
        <w:spacing w:after="0" w:line="240" w:lineRule="auto"/>
        <w:rPr>
          <w:rFonts w:ascii="Times New Roman" w:eastAsia="Times New Roman" w:hAnsi="Times New Roman" w:cs="Times New Roman"/>
          <w:sz w:val="24"/>
          <w:szCs w:val="24"/>
          <w:lang w:val="ro-RO"/>
        </w:rPr>
      </w:pPr>
    </w:p>
    <w:p w:rsidR="00075F87" w:rsidRDefault="001732A3" w:rsidP="001732A3">
      <w:pPr>
        <w:pStyle w:val="a8"/>
        <w:numPr>
          <w:ilvl w:val="0"/>
          <w:numId w:val="1"/>
        </w:numPr>
        <w:rPr>
          <w:rFonts w:ascii="Times New Roman" w:hAnsi="Times New Roman" w:cs="Times New Roman"/>
          <w:b/>
          <w:sz w:val="28"/>
          <w:szCs w:val="28"/>
          <w:lang w:val="en-US"/>
        </w:rPr>
      </w:pPr>
      <w:r w:rsidRPr="001732A3">
        <w:rPr>
          <w:rFonts w:ascii="Times New Roman" w:hAnsi="Times New Roman" w:cs="Times New Roman"/>
          <w:b/>
          <w:sz w:val="28"/>
          <w:szCs w:val="28"/>
          <w:lang w:val="en-US"/>
        </w:rPr>
        <w:lastRenderedPageBreak/>
        <w:t>MOTIVAȚIA</w:t>
      </w:r>
    </w:p>
    <w:p w:rsidR="00666442" w:rsidRDefault="001732A3" w:rsidP="00990080">
      <w:pPr>
        <w:widowControl w:val="0"/>
        <w:autoSpaceDE w:val="0"/>
        <w:autoSpaceDN w:val="0"/>
        <w:adjustRightInd w:val="0"/>
        <w:snapToGrid w:val="0"/>
        <w:spacing w:line="276" w:lineRule="auto"/>
        <w:ind w:firstLine="720"/>
        <w:jc w:val="both"/>
        <w:rPr>
          <w:rFonts w:ascii="Times New Roman" w:hAnsi="Times New Roman" w:cs="Times New Roman"/>
          <w:color w:val="000000"/>
          <w:sz w:val="24"/>
          <w:szCs w:val="24"/>
          <w:lang w:val="en-US"/>
        </w:rPr>
      </w:pPr>
      <w:r w:rsidRPr="001732A3">
        <w:rPr>
          <w:rFonts w:ascii="Times New Roman" w:hAnsi="Times New Roman" w:cs="Times New Roman"/>
          <w:color w:val="000000"/>
          <w:sz w:val="24"/>
          <w:szCs w:val="24"/>
          <w:lang w:val="en-US"/>
        </w:rPr>
        <w:t xml:space="preserve">Principalele acte </w:t>
      </w:r>
      <w:r>
        <w:rPr>
          <w:rFonts w:ascii="Times New Roman" w:hAnsi="Times New Roman" w:cs="Times New Roman"/>
          <w:color w:val="000000"/>
          <w:sz w:val="24"/>
          <w:szCs w:val="24"/>
          <w:lang w:val="en-US"/>
        </w:rPr>
        <w:t>normative utilizate în</w:t>
      </w:r>
      <w:r w:rsidR="00D63567">
        <w:rPr>
          <w:rFonts w:ascii="Times New Roman" w:hAnsi="Times New Roman" w:cs="Times New Roman"/>
          <w:color w:val="000000"/>
          <w:sz w:val="24"/>
          <w:szCs w:val="24"/>
          <w:lang w:val="en-US"/>
        </w:rPr>
        <w:t xml:space="preserve"> elaborarea Startegiei de evalu</w:t>
      </w:r>
      <w:r>
        <w:rPr>
          <w:rFonts w:ascii="Times New Roman" w:hAnsi="Times New Roman" w:cs="Times New Roman"/>
          <w:color w:val="000000"/>
          <w:sz w:val="24"/>
          <w:szCs w:val="24"/>
          <w:lang w:val="en-US"/>
        </w:rPr>
        <w:t xml:space="preserve">are internă a calității, </w:t>
      </w:r>
      <w:r w:rsidR="00666442">
        <w:rPr>
          <w:rFonts w:ascii="Times New Roman" w:hAnsi="Times New Roman" w:cs="Times New Roman"/>
          <w:color w:val="000000"/>
          <w:sz w:val="24"/>
          <w:szCs w:val="24"/>
          <w:lang w:val="en-US"/>
        </w:rPr>
        <w:t>au tengență nemijlocită cu documentele reglatorii utlizate în elaborarea PDS – ului instituției:</w:t>
      </w:r>
    </w:p>
    <w:p w:rsidR="00666442" w:rsidRPr="00666442" w:rsidRDefault="00666442" w:rsidP="006E4B35">
      <w:pPr>
        <w:numPr>
          <w:ilvl w:val="0"/>
          <w:numId w:val="2"/>
        </w:numPr>
        <w:spacing w:after="0" w:line="276" w:lineRule="auto"/>
        <w:contextualSpacing/>
        <w:jc w:val="both"/>
        <w:rPr>
          <w:rFonts w:ascii="Times New Roman" w:eastAsia="Calibri" w:hAnsi="Times New Roman" w:cs="Times New Roman"/>
          <w:sz w:val="24"/>
          <w:szCs w:val="24"/>
          <w:lang w:val="ro-RO"/>
        </w:rPr>
      </w:pPr>
      <w:r w:rsidRPr="00666442">
        <w:rPr>
          <w:rFonts w:ascii="Times New Roman" w:eastAsia="Calibri" w:hAnsi="Times New Roman" w:cs="Times New Roman"/>
          <w:sz w:val="24"/>
          <w:szCs w:val="24"/>
          <w:lang w:val="ro-RO"/>
        </w:rPr>
        <w:t>Codul Educației al Republicii Moldova nr. 152 din 17 iulie 2014;</w:t>
      </w:r>
    </w:p>
    <w:p w:rsidR="00D368ED" w:rsidRDefault="00666442" w:rsidP="006E4B35">
      <w:pPr>
        <w:numPr>
          <w:ilvl w:val="0"/>
          <w:numId w:val="2"/>
        </w:numPr>
        <w:spacing w:after="0" w:line="276" w:lineRule="auto"/>
        <w:contextualSpacing/>
        <w:jc w:val="both"/>
        <w:rPr>
          <w:rFonts w:ascii="Times New Roman" w:eastAsia="Calibri" w:hAnsi="Times New Roman" w:cs="Times New Roman"/>
          <w:sz w:val="24"/>
          <w:szCs w:val="24"/>
          <w:lang w:val="ro-RO"/>
        </w:rPr>
      </w:pPr>
      <w:r w:rsidRPr="00666442">
        <w:rPr>
          <w:rFonts w:ascii="Times New Roman" w:eastAsia="Calibri" w:hAnsi="Times New Roman" w:cs="Times New Roman"/>
          <w:sz w:val="24"/>
          <w:szCs w:val="24"/>
          <w:lang w:val="ro-RO"/>
        </w:rPr>
        <w:t>Strategia</w:t>
      </w:r>
      <w:r w:rsidR="00D368ED">
        <w:rPr>
          <w:rFonts w:ascii="Times New Roman" w:eastAsia="Calibri" w:hAnsi="Times New Roman" w:cs="Times New Roman"/>
          <w:sz w:val="24"/>
          <w:szCs w:val="24"/>
          <w:lang w:val="ro-RO"/>
        </w:rPr>
        <w:t xml:space="preserve"> de dezvoltare a educației pentru anii 2014</w:t>
      </w:r>
      <w:r w:rsidRPr="00666442">
        <w:rPr>
          <w:rFonts w:ascii="Times New Roman" w:eastAsia="Calibri" w:hAnsi="Times New Roman" w:cs="Times New Roman"/>
          <w:sz w:val="24"/>
          <w:szCs w:val="24"/>
          <w:lang w:val="ro-RO"/>
        </w:rPr>
        <w:t xml:space="preserve"> – 2020</w:t>
      </w:r>
      <w:r w:rsidR="00D368ED">
        <w:rPr>
          <w:rFonts w:ascii="Times New Roman" w:eastAsia="Calibri" w:hAnsi="Times New Roman" w:cs="Times New Roman"/>
          <w:sz w:val="24"/>
          <w:szCs w:val="24"/>
          <w:lang w:val="ro-RO"/>
        </w:rPr>
        <w:t xml:space="preserve"> „Educatia 2020”, Hotărârea Guvernului nr.944 din 14 noimebrie 2014;</w:t>
      </w:r>
    </w:p>
    <w:p w:rsidR="00D368ED" w:rsidRDefault="00D368ED" w:rsidP="006E4B35">
      <w:pPr>
        <w:numPr>
          <w:ilvl w:val="0"/>
          <w:numId w:val="2"/>
        </w:numPr>
        <w:spacing w:after="0" w:line="276" w:lineRule="auto"/>
        <w:contextualSpacing/>
        <w:jc w:val="both"/>
        <w:rPr>
          <w:rFonts w:ascii="Times New Roman" w:eastAsia="Calibri" w:hAnsi="Times New Roman" w:cs="Times New Roman"/>
          <w:sz w:val="24"/>
          <w:szCs w:val="24"/>
          <w:lang w:val="ro-RO"/>
        </w:rPr>
      </w:pPr>
      <w:r w:rsidRPr="00666442">
        <w:rPr>
          <w:rFonts w:ascii="Times New Roman" w:eastAsia="Calibri" w:hAnsi="Times New Roman" w:cs="Times New Roman"/>
          <w:sz w:val="24"/>
          <w:szCs w:val="24"/>
          <w:lang w:val="ro-RO"/>
        </w:rPr>
        <w:t xml:space="preserve">Strategia de dezvoltare a învățământului </w:t>
      </w:r>
      <w:r>
        <w:rPr>
          <w:rFonts w:ascii="Times New Roman" w:eastAsia="Calibri" w:hAnsi="Times New Roman" w:cs="Times New Roman"/>
          <w:sz w:val="24"/>
          <w:szCs w:val="24"/>
          <w:lang w:val="ro-RO"/>
        </w:rPr>
        <w:t>vocațional /tehnic pe anii 2013</w:t>
      </w:r>
      <w:r w:rsidRPr="00666442">
        <w:rPr>
          <w:rFonts w:ascii="Times New Roman" w:eastAsia="Calibri" w:hAnsi="Times New Roman" w:cs="Times New Roman"/>
          <w:sz w:val="24"/>
          <w:szCs w:val="24"/>
          <w:lang w:val="ro-RO"/>
        </w:rPr>
        <w:t xml:space="preserve"> – 2020</w:t>
      </w:r>
      <w:r>
        <w:rPr>
          <w:rFonts w:ascii="Times New Roman" w:eastAsia="Calibri" w:hAnsi="Times New Roman" w:cs="Times New Roman"/>
          <w:sz w:val="24"/>
          <w:szCs w:val="24"/>
          <w:lang w:val="ro-RO"/>
        </w:rPr>
        <w:t xml:space="preserve"> „Educatia 2020”, Hotărârea Guvernului nr.97 din 01 februarie 2013;</w:t>
      </w:r>
    </w:p>
    <w:p w:rsidR="00666442" w:rsidRPr="00666442" w:rsidRDefault="00666442" w:rsidP="006E4B35">
      <w:pPr>
        <w:numPr>
          <w:ilvl w:val="0"/>
          <w:numId w:val="2"/>
        </w:numPr>
        <w:spacing w:after="0" w:line="276" w:lineRule="auto"/>
        <w:contextualSpacing/>
        <w:jc w:val="both"/>
        <w:rPr>
          <w:rFonts w:ascii="Times New Roman" w:eastAsia="Calibri" w:hAnsi="Times New Roman" w:cs="Times New Roman"/>
          <w:sz w:val="24"/>
          <w:szCs w:val="24"/>
          <w:lang w:val="ro-RO"/>
        </w:rPr>
      </w:pPr>
      <w:r w:rsidRPr="00666442">
        <w:rPr>
          <w:rFonts w:ascii="Times New Roman" w:eastAsia="Calibri" w:hAnsi="Times New Roman" w:cs="Times New Roman"/>
          <w:sz w:val="24"/>
          <w:szCs w:val="24"/>
          <w:lang w:val="ro-RO"/>
        </w:rPr>
        <w:t>Regulamentul–cadru de organizare și funcționare a instituțiilor de învățămînt profesional tehnic postsecundar şi postsecundar nonterţiar;</w:t>
      </w:r>
    </w:p>
    <w:p w:rsidR="00666442" w:rsidRPr="00CD0AC0" w:rsidRDefault="00666442" w:rsidP="006E4B35">
      <w:pPr>
        <w:numPr>
          <w:ilvl w:val="0"/>
          <w:numId w:val="2"/>
        </w:numPr>
        <w:spacing w:after="0" w:line="276" w:lineRule="auto"/>
        <w:contextualSpacing/>
        <w:jc w:val="both"/>
        <w:rPr>
          <w:rFonts w:ascii="Times New Roman" w:eastAsia="Calibri" w:hAnsi="Times New Roman" w:cs="Times New Roman"/>
          <w:sz w:val="24"/>
          <w:szCs w:val="24"/>
          <w:lang w:val="ro-RO"/>
        </w:rPr>
      </w:pPr>
      <w:r w:rsidRPr="00666442">
        <w:rPr>
          <w:rFonts w:ascii="Times New Roman" w:eastAsia="Calibri" w:hAnsi="Times New Roman" w:cs="Times New Roman"/>
          <w:sz w:val="24"/>
          <w:szCs w:val="24"/>
          <w:lang w:val="ro-RO"/>
        </w:rPr>
        <w:t xml:space="preserve">Regulamentul intern de organizare și funcționare al Colegiului, al Consiliului profesoral, al Consiliului de Administrație, Consiliului Metodico-Științific, al secției de studii, al catedrei, aprobate conform procesului </w:t>
      </w:r>
      <w:r w:rsidRPr="00666442">
        <w:rPr>
          <w:rFonts w:ascii="Times New Roman" w:eastAsia="Calibri" w:hAnsi="Times New Roman" w:cs="Times New Roman"/>
          <w:color w:val="000000"/>
          <w:sz w:val="24"/>
          <w:szCs w:val="24"/>
          <w:lang w:val="ro-RO"/>
        </w:rPr>
        <w:t>verbal nr.47 din 26.04.2019;</w:t>
      </w:r>
    </w:p>
    <w:p w:rsidR="00CD0AC0" w:rsidRPr="00666442" w:rsidRDefault="00CD0AC0" w:rsidP="006E4B35">
      <w:pPr>
        <w:numPr>
          <w:ilvl w:val="0"/>
          <w:numId w:val="2"/>
        </w:numPr>
        <w:spacing w:after="0" w:line="276" w:lineRule="auto"/>
        <w:contextualSpacing/>
        <w:jc w:val="both"/>
        <w:rPr>
          <w:rFonts w:ascii="Times New Roman" w:eastAsia="Calibri" w:hAnsi="Times New Roman" w:cs="Times New Roman"/>
          <w:sz w:val="24"/>
          <w:szCs w:val="24"/>
          <w:lang w:val="ro-RO"/>
        </w:rPr>
      </w:pPr>
      <w:r>
        <w:rPr>
          <w:rFonts w:ascii="Times New Roman" w:eastAsia="Calibri" w:hAnsi="Times New Roman" w:cs="Times New Roman"/>
          <w:color w:val="000000"/>
          <w:sz w:val="24"/>
          <w:szCs w:val="24"/>
          <w:lang w:val="ro-RO"/>
        </w:rPr>
        <w:t>Ghidul Managementului Calității în Învățământul Profesional Tehnic, Chișinău 2015.</w:t>
      </w:r>
    </w:p>
    <w:p w:rsidR="00666442" w:rsidRPr="00666442" w:rsidRDefault="00666442" w:rsidP="006E4B35">
      <w:pPr>
        <w:numPr>
          <w:ilvl w:val="0"/>
          <w:numId w:val="2"/>
        </w:numPr>
        <w:spacing w:after="0" w:line="276" w:lineRule="auto"/>
        <w:contextualSpacing/>
        <w:jc w:val="both"/>
        <w:rPr>
          <w:rFonts w:ascii="Times New Roman" w:eastAsia="Calibri" w:hAnsi="Times New Roman" w:cs="Times New Roman"/>
          <w:sz w:val="24"/>
          <w:szCs w:val="24"/>
          <w:lang w:val="ro-RO"/>
        </w:rPr>
      </w:pPr>
      <w:r w:rsidRPr="00666442">
        <w:rPr>
          <w:rFonts w:ascii="Times New Roman" w:eastAsia="Calibri" w:hAnsi="Times New Roman" w:cs="Times New Roman"/>
          <w:sz w:val="24"/>
          <w:szCs w:val="24"/>
          <w:lang w:val="ro-RO"/>
        </w:rPr>
        <w:t>Ghid metodologic privind elaborarea Planului de dezvoltare strategică a instituției de învățământ;</w:t>
      </w:r>
    </w:p>
    <w:p w:rsidR="00666442" w:rsidRDefault="00666442" w:rsidP="006E4B35">
      <w:pPr>
        <w:numPr>
          <w:ilvl w:val="0"/>
          <w:numId w:val="2"/>
        </w:numPr>
        <w:spacing w:after="0" w:line="276" w:lineRule="auto"/>
        <w:contextualSpacing/>
        <w:jc w:val="both"/>
        <w:rPr>
          <w:rFonts w:ascii="Times New Roman" w:eastAsia="Calibri" w:hAnsi="Times New Roman" w:cs="Times New Roman"/>
          <w:sz w:val="24"/>
          <w:szCs w:val="24"/>
          <w:lang w:val="ro-RO"/>
        </w:rPr>
      </w:pPr>
      <w:r w:rsidRPr="00666442">
        <w:rPr>
          <w:rFonts w:ascii="Times New Roman" w:eastAsia="Calibri" w:hAnsi="Times New Roman" w:cs="Times New Roman"/>
          <w:sz w:val="24"/>
          <w:szCs w:val="24"/>
          <w:lang w:val="ro-RO"/>
        </w:rPr>
        <w:t>Statutul Colegiului de Medicină Bălți;</w:t>
      </w:r>
    </w:p>
    <w:p w:rsidR="00B21940" w:rsidRPr="00B21940" w:rsidRDefault="00DD067F" w:rsidP="006E4B35">
      <w:pPr>
        <w:numPr>
          <w:ilvl w:val="0"/>
          <w:numId w:val="2"/>
        </w:numPr>
        <w:spacing w:after="0" w:line="276" w:lineRule="auto"/>
        <w:contextualSpacing/>
        <w:jc w:val="both"/>
        <w:rPr>
          <w:rFonts w:ascii="Times New Roman" w:eastAsia="Calibri" w:hAnsi="Times New Roman" w:cs="Times New Roman"/>
          <w:color w:val="000000" w:themeColor="text1"/>
          <w:sz w:val="24"/>
          <w:szCs w:val="24"/>
          <w:lang w:val="ro-RO"/>
        </w:rPr>
      </w:pPr>
      <w:r w:rsidRPr="00B21940">
        <w:rPr>
          <w:rFonts w:ascii="Times New Roman" w:eastAsia="Calibri" w:hAnsi="Times New Roman" w:cs="Times New Roman"/>
          <w:color w:val="000000" w:themeColor="text1"/>
          <w:sz w:val="24"/>
          <w:szCs w:val="24"/>
          <w:lang w:val="ro-RO"/>
        </w:rPr>
        <w:t xml:space="preserve">SM ISO 21001:2018 Organizații educaționale. Sisteme </w:t>
      </w:r>
      <w:r w:rsidR="00B21940" w:rsidRPr="00B21940">
        <w:rPr>
          <w:rFonts w:ascii="Times New Roman" w:eastAsia="Calibri" w:hAnsi="Times New Roman" w:cs="Times New Roman"/>
          <w:color w:val="000000" w:themeColor="text1"/>
          <w:sz w:val="24"/>
          <w:szCs w:val="24"/>
          <w:lang w:val="ro-RO"/>
        </w:rPr>
        <w:t xml:space="preserve">de management pentru organizații educaționale. Cerințe și îndrumări pentru utilizare. </w:t>
      </w:r>
    </w:p>
    <w:p w:rsidR="00666442" w:rsidRPr="00666442" w:rsidRDefault="00666442" w:rsidP="00990080">
      <w:pPr>
        <w:pStyle w:val="a8"/>
        <w:spacing w:after="0" w:line="276" w:lineRule="auto"/>
        <w:ind w:left="0" w:firstLine="708"/>
        <w:jc w:val="both"/>
        <w:rPr>
          <w:rFonts w:ascii="Times New Roman" w:hAnsi="Times New Roman" w:cs="Times New Roman"/>
          <w:sz w:val="24"/>
          <w:szCs w:val="24"/>
          <w:lang w:val="ro-RO"/>
        </w:rPr>
      </w:pPr>
      <w:r w:rsidRPr="00666442">
        <w:rPr>
          <w:rFonts w:ascii="Times New Roman" w:hAnsi="Times New Roman" w:cs="Times New Roman"/>
          <w:sz w:val="24"/>
          <w:szCs w:val="24"/>
          <w:lang w:val="ro-RO"/>
        </w:rPr>
        <w:t>Reformele și modificările ce au avut loc în sistemul educațional din Republicii Moldova, s-au reflectat, nemijlocit și în documentele strategice și de politica educațională a învățământului profesional tehnic al țării. Scopul acestor reforme este de a răspunde necesităților  specifice de formare profesională a tuturor cetățenilor, precum și a nevoilor de dezvoltare socială și economică a țării, pentru a rămâne în sistem și a fi competiti</w:t>
      </w:r>
      <w:r>
        <w:rPr>
          <w:rFonts w:ascii="Times New Roman" w:hAnsi="Times New Roman" w:cs="Times New Roman"/>
          <w:sz w:val="24"/>
          <w:szCs w:val="24"/>
          <w:lang w:val="ro-RO"/>
        </w:rPr>
        <w:t>vi pe piața educațională, dar și a dezvoltării unui sistem de management al calității la un nivel înalt.</w:t>
      </w:r>
    </w:p>
    <w:p w:rsidR="001732A3" w:rsidRPr="001732A3" w:rsidRDefault="001732A3" w:rsidP="00990080">
      <w:pPr>
        <w:widowControl w:val="0"/>
        <w:autoSpaceDE w:val="0"/>
        <w:autoSpaceDN w:val="0"/>
        <w:adjustRightInd w:val="0"/>
        <w:snapToGrid w:val="0"/>
        <w:spacing w:line="276" w:lineRule="auto"/>
        <w:ind w:firstLine="708"/>
        <w:jc w:val="both"/>
        <w:rPr>
          <w:rFonts w:ascii="Times New Roman" w:hAnsi="Times New Roman" w:cs="Times New Roman"/>
          <w:sz w:val="24"/>
          <w:szCs w:val="24"/>
          <w:lang w:val="ro-RO" w:eastAsia="ro-RO"/>
        </w:rPr>
      </w:pPr>
      <w:r w:rsidRPr="001732A3">
        <w:rPr>
          <w:rFonts w:ascii="Times New Roman" w:hAnsi="Times New Roman" w:cs="Times New Roman"/>
          <w:color w:val="000000"/>
          <w:sz w:val="24"/>
          <w:szCs w:val="24"/>
          <w:lang w:val="ro-RO" w:eastAsia="ro-RO"/>
        </w:rPr>
        <w:t>Or</w:t>
      </w:r>
      <w:r w:rsidR="00666442">
        <w:rPr>
          <w:rFonts w:ascii="Times New Roman" w:hAnsi="Times New Roman" w:cs="Times New Roman"/>
          <w:color w:val="000000"/>
          <w:sz w:val="24"/>
          <w:szCs w:val="24"/>
          <w:lang w:val="ro-RO" w:eastAsia="ro-RO"/>
        </w:rPr>
        <w:t>ientarea generală a instituției</w:t>
      </w:r>
      <w:r w:rsidRPr="001732A3">
        <w:rPr>
          <w:rFonts w:ascii="Times New Roman" w:hAnsi="Times New Roman" w:cs="Times New Roman"/>
          <w:color w:val="000000"/>
          <w:sz w:val="24"/>
          <w:szCs w:val="24"/>
          <w:lang w:val="ro-RO" w:eastAsia="ro-RO"/>
        </w:rPr>
        <w:t xml:space="preserve"> privind calitatea revine managementului de la cel mai</w:t>
      </w:r>
      <w:r w:rsidRPr="001732A3">
        <w:rPr>
          <w:rFonts w:ascii="Times New Roman" w:hAnsi="Times New Roman" w:cs="Times New Roman"/>
          <w:sz w:val="24"/>
          <w:szCs w:val="24"/>
          <w:lang w:val="ro-RO" w:eastAsia="ro-RO"/>
        </w:rPr>
        <w:t xml:space="preserve"> </w:t>
      </w:r>
      <w:r w:rsidRPr="001732A3">
        <w:rPr>
          <w:rFonts w:ascii="Times New Roman" w:hAnsi="Times New Roman" w:cs="Times New Roman"/>
          <w:color w:val="000000"/>
          <w:sz w:val="24"/>
          <w:szCs w:val="24"/>
          <w:lang w:val="ro-RO" w:eastAsia="ro-RO"/>
        </w:rPr>
        <w:t>înalt nivel, care trebuie să se asigure c</w:t>
      </w:r>
      <w:r w:rsidR="00666442">
        <w:rPr>
          <w:rFonts w:ascii="Times New Roman" w:hAnsi="Times New Roman" w:cs="Times New Roman"/>
          <w:color w:val="000000"/>
          <w:sz w:val="24"/>
          <w:szCs w:val="24"/>
          <w:lang w:val="ro-RO" w:eastAsia="ro-RO"/>
        </w:rPr>
        <w:t>ă serviciile realizate de colegiu să corespundă</w:t>
      </w:r>
      <w:r w:rsidRPr="001732A3">
        <w:rPr>
          <w:rFonts w:ascii="Times New Roman" w:hAnsi="Times New Roman" w:cs="Times New Roman"/>
          <w:sz w:val="24"/>
          <w:szCs w:val="24"/>
          <w:lang w:val="ro-RO" w:eastAsia="ro-RO"/>
        </w:rPr>
        <w:t xml:space="preserve"> </w:t>
      </w:r>
      <w:r w:rsidR="00D63567">
        <w:rPr>
          <w:rFonts w:ascii="Times New Roman" w:hAnsi="Times New Roman" w:cs="Times New Roman"/>
          <w:color w:val="000000"/>
          <w:sz w:val="24"/>
          <w:szCs w:val="24"/>
          <w:lang w:val="ro-RO" w:eastAsia="ro-RO"/>
        </w:rPr>
        <w:t>cerinţelor beneficiarilor</w:t>
      </w:r>
      <w:r w:rsidRPr="001732A3">
        <w:rPr>
          <w:rFonts w:ascii="Times New Roman" w:hAnsi="Times New Roman" w:cs="Times New Roman"/>
          <w:color w:val="000000"/>
          <w:sz w:val="24"/>
          <w:szCs w:val="24"/>
          <w:lang w:val="ro-RO" w:eastAsia="ro-RO"/>
        </w:rPr>
        <w:t xml:space="preserve"> şi continuu </w:t>
      </w:r>
      <w:r w:rsidR="00D63567">
        <w:rPr>
          <w:rFonts w:ascii="Times New Roman" w:hAnsi="Times New Roman" w:cs="Times New Roman"/>
          <w:color w:val="000000"/>
          <w:sz w:val="24"/>
          <w:szCs w:val="24"/>
          <w:lang w:val="ro-RO" w:eastAsia="ro-RO"/>
        </w:rPr>
        <w:t>să se</w:t>
      </w:r>
      <w:r w:rsidR="00666442">
        <w:rPr>
          <w:rFonts w:ascii="Times New Roman" w:hAnsi="Times New Roman" w:cs="Times New Roman"/>
          <w:color w:val="000000"/>
          <w:sz w:val="24"/>
          <w:szCs w:val="24"/>
          <w:lang w:val="ro-RO" w:eastAsia="ro-RO"/>
        </w:rPr>
        <w:t xml:space="preserve"> îmbunătățească</w:t>
      </w:r>
      <w:r w:rsidRPr="001732A3">
        <w:rPr>
          <w:rFonts w:ascii="Times New Roman" w:hAnsi="Times New Roman" w:cs="Times New Roman"/>
          <w:color w:val="000000"/>
          <w:sz w:val="24"/>
          <w:szCs w:val="24"/>
          <w:lang w:val="ro-RO" w:eastAsia="ro-RO"/>
        </w:rPr>
        <w:t xml:space="preserve"> în scopul creşterii satisfacţiei clientului.</w:t>
      </w:r>
    </w:p>
    <w:p w:rsidR="001732A3" w:rsidRPr="001732A3" w:rsidRDefault="001732A3" w:rsidP="00990080">
      <w:pPr>
        <w:widowControl w:val="0"/>
        <w:autoSpaceDE w:val="0"/>
        <w:autoSpaceDN w:val="0"/>
        <w:adjustRightInd w:val="0"/>
        <w:snapToGrid w:val="0"/>
        <w:spacing w:line="276" w:lineRule="auto"/>
        <w:ind w:firstLine="720"/>
        <w:jc w:val="both"/>
        <w:rPr>
          <w:rFonts w:ascii="Times New Roman" w:hAnsi="Times New Roman" w:cs="Times New Roman"/>
          <w:sz w:val="24"/>
          <w:szCs w:val="24"/>
          <w:lang w:val="ro-RO" w:eastAsia="ro-RO"/>
        </w:rPr>
      </w:pPr>
      <w:r w:rsidRPr="001732A3">
        <w:rPr>
          <w:rFonts w:ascii="Times New Roman" w:hAnsi="Times New Roman" w:cs="Times New Roman"/>
          <w:color w:val="000000"/>
          <w:sz w:val="24"/>
          <w:szCs w:val="24"/>
          <w:lang w:val="ro-RO" w:eastAsia="ro-RO"/>
        </w:rPr>
        <w:t>Principalele obiective privind cal</w:t>
      </w:r>
      <w:r w:rsidR="00666442">
        <w:rPr>
          <w:rFonts w:ascii="Times New Roman" w:hAnsi="Times New Roman" w:cs="Times New Roman"/>
          <w:color w:val="000000"/>
          <w:sz w:val="24"/>
          <w:szCs w:val="24"/>
          <w:lang w:val="ro-RO" w:eastAsia="ro-RO"/>
        </w:rPr>
        <w:t>itatea, adecvate misiunii colegiului</w:t>
      </w:r>
      <w:r w:rsidRPr="001732A3">
        <w:rPr>
          <w:rFonts w:ascii="Times New Roman" w:hAnsi="Times New Roman" w:cs="Times New Roman"/>
          <w:color w:val="000000"/>
          <w:sz w:val="24"/>
          <w:szCs w:val="24"/>
          <w:lang w:val="ro-RO" w:eastAsia="ro-RO"/>
        </w:rPr>
        <w:t>, sunt următoarele:</w:t>
      </w:r>
    </w:p>
    <w:p w:rsidR="001732A3" w:rsidRPr="00666442" w:rsidRDefault="00666442" w:rsidP="006E4B35">
      <w:pPr>
        <w:pStyle w:val="a8"/>
        <w:numPr>
          <w:ilvl w:val="0"/>
          <w:numId w:val="3"/>
        </w:numPr>
        <w:spacing w:line="276" w:lineRule="auto"/>
        <w:jc w:val="both"/>
        <w:rPr>
          <w:rFonts w:ascii="Times New Roman" w:hAnsi="Times New Roman" w:cs="Times New Roman"/>
          <w:i/>
          <w:color w:val="000000"/>
          <w:sz w:val="24"/>
          <w:szCs w:val="24"/>
          <w:lang w:val="ro-RO"/>
        </w:rPr>
      </w:pPr>
      <w:r w:rsidRPr="00666442">
        <w:rPr>
          <w:rFonts w:ascii="Times New Roman" w:hAnsi="Times New Roman" w:cs="Times New Roman"/>
          <w:b/>
          <w:i/>
          <w:color w:val="000000"/>
          <w:sz w:val="24"/>
          <w:szCs w:val="24"/>
          <w:lang w:val="ro-RO"/>
        </w:rPr>
        <w:t>Colegiul de Medicină din Bălți</w:t>
      </w:r>
      <w:r w:rsidR="001732A3" w:rsidRPr="00666442">
        <w:rPr>
          <w:rFonts w:ascii="Times New Roman" w:hAnsi="Times New Roman" w:cs="Times New Roman"/>
          <w:b/>
          <w:color w:val="000000"/>
          <w:sz w:val="24"/>
          <w:szCs w:val="24"/>
          <w:lang w:val="ro-RO"/>
        </w:rPr>
        <w:t>,</w:t>
      </w:r>
      <w:r w:rsidR="001732A3" w:rsidRPr="00666442">
        <w:rPr>
          <w:rFonts w:ascii="Times New Roman" w:hAnsi="Times New Roman" w:cs="Times New Roman"/>
          <w:color w:val="000000"/>
          <w:sz w:val="24"/>
          <w:szCs w:val="24"/>
          <w:lang w:val="ro-RO"/>
        </w:rPr>
        <w:t xml:space="preserve"> institu</w:t>
      </w:r>
      <w:r w:rsidRPr="00666442">
        <w:rPr>
          <w:rFonts w:ascii="Times New Roman" w:hAnsi="Times New Roman" w:cs="Times New Roman"/>
          <w:color w:val="000000"/>
          <w:sz w:val="24"/>
          <w:szCs w:val="24"/>
          <w:lang w:val="ro-RO"/>
        </w:rPr>
        <w:t>ţie de învăţământ profesional tehnic postsecundară nonterțiară</w:t>
      </w:r>
      <w:r w:rsidR="001732A3" w:rsidRPr="00666442">
        <w:rPr>
          <w:rFonts w:ascii="Times New Roman" w:hAnsi="Times New Roman" w:cs="Times New Roman"/>
          <w:color w:val="000000"/>
          <w:sz w:val="24"/>
          <w:szCs w:val="24"/>
          <w:lang w:val="ro-RO"/>
        </w:rPr>
        <w:t xml:space="preserve">, are ca obiectiv principal îmbunătăţirea continuă a profilului de competenţe ale absolvenţilor prin </w:t>
      </w:r>
      <w:r w:rsidRPr="00666442">
        <w:rPr>
          <w:rFonts w:ascii="Times New Roman" w:hAnsi="Times New Roman" w:cs="Times New Roman"/>
          <w:color w:val="000000"/>
          <w:sz w:val="24"/>
          <w:szCs w:val="24"/>
          <w:lang w:val="ro-RO"/>
        </w:rPr>
        <w:t xml:space="preserve">implimentarea </w:t>
      </w:r>
      <w:r w:rsidR="001732A3" w:rsidRPr="00666442">
        <w:rPr>
          <w:rFonts w:ascii="Times New Roman" w:hAnsi="Times New Roman" w:cs="Times New Roman"/>
          <w:color w:val="000000"/>
          <w:sz w:val="24"/>
          <w:szCs w:val="24"/>
          <w:lang w:val="ro-RO"/>
        </w:rPr>
        <w:t>unor programe educaţionale adaptate continuu la cerinţele societăţii;</w:t>
      </w:r>
    </w:p>
    <w:p w:rsidR="001732A3" w:rsidRPr="00666442" w:rsidRDefault="008D0647" w:rsidP="006E4B35">
      <w:pPr>
        <w:pStyle w:val="a8"/>
        <w:widowControl w:val="0"/>
        <w:numPr>
          <w:ilvl w:val="0"/>
          <w:numId w:val="3"/>
        </w:numPr>
        <w:autoSpaceDE w:val="0"/>
        <w:autoSpaceDN w:val="0"/>
        <w:adjustRightInd w:val="0"/>
        <w:snapToGrid w:val="0"/>
        <w:spacing w:line="276" w:lineRule="auto"/>
        <w:jc w:val="both"/>
        <w:rPr>
          <w:rFonts w:ascii="Times New Roman" w:hAnsi="Times New Roman" w:cs="Times New Roman"/>
          <w:sz w:val="24"/>
          <w:szCs w:val="24"/>
          <w:lang w:val="ro-RO"/>
        </w:rPr>
      </w:pPr>
      <w:r>
        <w:rPr>
          <w:rFonts w:ascii="Times New Roman" w:hAnsi="Times New Roman" w:cs="Times New Roman"/>
          <w:color w:val="000000"/>
          <w:sz w:val="24"/>
          <w:szCs w:val="24"/>
          <w:lang w:val="ro-RO"/>
        </w:rPr>
        <w:t>R</w:t>
      </w:r>
      <w:r w:rsidR="001732A3" w:rsidRPr="00666442">
        <w:rPr>
          <w:rFonts w:ascii="Times New Roman" w:hAnsi="Times New Roman" w:cs="Times New Roman"/>
          <w:color w:val="000000"/>
          <w:sz w:val="24"/>
          <w:szCs w:val="24"/>
          <w:lang w:val="ro-RO"/>
        </w:rPr>
        <w:t>ealizarea de proiecte în cadrul unor parteneriate cu</w:t>
      </w:r>
      <w:r w:rsidR="001732A3" w:rsidRPr="00666442">
        <w:rPr>
          <w:rFonts w:ascii="Times New Roman" w:hAnsi="Times New Roman" w:cs="Times New Roman"/>
          <w:sz w:val="24"/>
          <w:szCs w:val="24"/>
          <w:lang w:val="ro-RO"/>
        </w:rPr>
        <w:t xml:space="preserve"> </w:t>
      </w:r>
      <w:r w:rsidR="001732A3" w:rsidRPr="00666442">
        <w:rPr>
          <w:rFonts w:ascii="Times New Roman" w:hAnsi="Times New Roman" w:cs="Times New Roman"/>
          <w:color w:val="000000"/>
          <w:sz w:val="24"/>
          <w:szCs w:val="24"/>
          <w:lang w:val="ro-RO"/>
        </w:rPr>
        <w:t>organizaţii</w:t>
      </w:r>
      <w:r>
        <w:rPr>
          <w:rFonts w:ascii="Times New Roman" w:hAnsi="Times New Roman" w:cs="Times New Roman"/>
          <w:color w:val="000000"/>
          <w:sz w:val="24"/>
          <w:szCs w:val="24"/>
          <w:lang w:val="ro-RO"/>
        </w:rPr>
        <w:t>/instituții</w:t>
      </w:r>
      <w:r w:rsidR="001732A3" w:rsidRPr="00666442">
        <w:rPr>
          <w:rFonts w:ascii="Times New Roman" w:hAnsi="Times New Roman" w:cs="Times New Roman"/>
          <w:color w:val="000000"/>
          <w:sz w:val="24"/>
          <w:szCs w:val="24"/>
          <w:lang w:val="ro-RO"/>
        </w:rPr>
        <w:t xml:space="preserve"> din ţară şi din străinătate este o altă latură importantă a activităţii, ce</w:t>
      </w:r>
      <w:r w:rsidR="001732A3" w:rsidRPr="00666442">
        <w:rPr>
          <w:rFonts w:ascii="Times New Roman" w:hAnsi="Times New Roman" w:cs="Times New Roman"/>
          <w:sz w:val="24"/>
          <w:szCs w:val="24"/>
          <w:lang w:val="ro-RO"/>
        </w:rPr>
        <w:t xml:space="preserve"> </w:t>
      </w:r>
      <w:r w:rsidR="001732A3" w:rsidRPr="00666442">
        <w:rPr>
          <w:rFonts w:ascii="Times New Roman" w:hAnsi="Times New Roman" w:cs="Times New Roman"/>
          <w:color w:val="000000"/>
          <w:sz w:val="24"/>
          <w:szCs w:val="24"/>
          <w:lang w:val="ro-RO"/>
        </w:rPr>
        <w:t>contribuie la extinderea şi adecvarea competenţelor absolvenţilor la cerinţe noi, precum şi la perfecţionarea cadrelor didactice</w:t>
      </w:r>
      <w:r>
        <w:rPr>
          <w:rFonts w:ascii="Times New Roman" w:hAnsi="Times New Roman" w:cs="Times New Roman"/>
          <w:color w:val="000000"/>
          <w:sz w:val="24"/>
          <w:szCs w:val="24"/>
          <w:lang w:val="ro-RO"/>
        </w:rPr>
        <w:t xml:space="preserve">. </w:t>
      </w:r>
      <w:r w:rsidRPr="00666442">
        <w:rPr>
          <w:rFonts w:ascii="Times New Roman" w:hAnsi="Times New Roman" w:cs="Times New Roman"/>
          <w:color w:val="000000"/>
          <w:sz w:val="24"/>
          <w:szCs w:val="24"/>
          <w:lang w:val="ro-RO"/>
        </w:rPr>
        <w:t xml:space="preserve">Accentul </w:t>
      </w:r>
      <w:r>
        <w:rPr>
          <w:rFonts w:ascii="Times New Roman" w:hAnsi="Times New Roman" w:cs="Times New Roman"/>
          <w:color w:val="000000"/>
          <w:sz w:val="24"/>
          <w:szCs w:val="24"/>
          <w:lang w:val="ro-RO"/>
        </w:rPr>
        <w:t>fiind pus pe pe activitatea didactică în instituție;</w:t>
      </w:r>
    </w:p>
    <w:p w:rsidR="001732A3" w:rsidRPr="00666442" w:rsidRDefault="001732A3" w:rsidP="006E4B35">
      <w:pPr>
        <w:pStyle w:val="a8"/>
        <w:numPr>
          <w:ilvl w:val="0"/>
          <w:numId w:val="3"/>
        </w:numPr>
        <w:spacing w:line="276" w:lineRule="auto"/>
        <w:jc w:val="both"/>
        <w:rPr>
          <w:rFonts w:ascii="Times New Roman" w:hAnsi="Times New Roman" w:cs="Times New Roman"/>
          <w:color w:val="000000"/>
          <w:sz w:val="24"/>
          <w:szCs w:val="24"/>
          <w:lang w:val="ro-RO"/>
        </w:rPr>
      </w:pPr>
      <w:r w:rsidRPr="00666442">
        <w:rPr>
          <w:rFonts w:ascii="Times New Roman" w:hAnsi="Times New Roman" w:cs="Times New Roman"/>
          <w:color w:val="000000"/>
          <w:sz w:val="24"/>
          <w:szCs w:val="24"/>
          <w:lang w:val="ro-RO"/>
        </w:rPr>
        <w:t>Calitatea proceselor educaţionale depinde ş</w:t>
      </w:r>
      <w:r w:rsidR="00666442" w:rsidRPr="00666442">
        <w:rPr>
          <w:rFonts w:ascii="Times New Roman" w:hAnsi="Times New Roman" w:cs="Times New Roman"/>
          <w:color w:val="000000"/>
          <w:sz w:val="24"/>
          <w:szCs w:val="24"/>
          <w:lang w:val="ro-RO"/>
        </w:rPr>
        <w:t>i de relaţiile cu elevii: colegiul</w:t>
      </w:r>
      <w:r w:rsidRPr="00666442">
        <w:rPr>
          <w:rFonts w:ascii="Times New Roman" w:hAnsi="Times New Roman" w:cs="Times New Roman"/>
          <w:color w:val="000000"/>
          <w:sz w:val="24"/>
          <w:szCs w:val="24"/>
          <w:lang w:val="ro-RO"/>
        </w:rPr>
        <w:t xml:space="preserve"> trebuie să evalueze satisfacţia elevilor şi să asigure cadrul organizatoric şi metodele de participare eficientă a acestora la realizarea proceselor de instruire şi de evaluare şi la îmbunătăţirea acestora;</w:t>
      </w:r>
    </w:p>
    <w:p w:rsidR="001732A3" w:rsidRPr="00666442" w:rsidRDefault="00666442" w:rsidP="006E4B35">
      <w:pPr>
        <w:pStyle w:val="a8"/>
        <w:numPr>
          <w:ilvl w:val="0"/>
          <w:numId w:val="3"/>
        </w:numPr>
        <w:spacing w:line="276"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lastRenderedPageBreak/>
        <w:t>Nivelul serviciilor instituției</w:t>
      </w:r>
      <w:r w:rsidR="001732A3" w:rsidRPr="00666442">
        <w:rPr>
          <w:rFonts w:ascii="Times New Roman" w:hAnsi="Times New Roman" w:cs="Times New Roman"/>
          <w:color w:val="000000"/>
          <w:sz w:val="24"/>
          <w:szCs w:val="24"/>
          <w:lang w:val="ro-RO"/>
        </w:rPr>
        <w:t xml:space="preserve"> este în relaţie directă cu pregătirea,</w:t>
      </w:r>
      <w:r>
        <w:rPr>
          <w:rFonts w:ascii="Times New Roman" w:hAnsi="Times New Roman" w:cs="Times New Roman"/>
          <w:color w:val="000000"/>
          <w:sz w:val="24"/>
          <w:szCs w:val="24"/>
          <w:lang w:val="ro-RO"/>
        </w:rPr>
        <w:t xml:space="preserve"> calificarea şi imaginea</w:t>
      </w:r>
      <w:r w:rsidR="001732A3" w:rsidRPr="00666442">
        <w:rPr>
          <w:rFonts w:ascii="Times New Roman" w:hAnsi="Times New Roman" w:cs="Times New Roman"/>
          <w:color w:val="000000"/>
          <w:sz w:val="24"/>
          <w:szCs w:val="24"/>
          <w:lang w:val="ro-RO"/>
        </w:rPr>
        <w:t xml:space="preserve"> ştiinţifică a cadrelor didactice. </w:t>
      </w:r>
      <w:r w:rsidRPr="00666442">
        <w:rPr>
          <w:rFonts w:ascii="Times New Roman" w:hAnsi="Times New Roman" w:cs="Times New Roman"/>
          <w:b/>
          <w:i/>
          <w:color w:val="000000"/>
          <w:sz w:val="24"/>
          <w:szCs w:val="24"/>
          <w:lang w:val="ro-RO"/>
        </w:rPr>
        <w:t>Colegiul de Medicină din Bălți</w:t>
      </w:r>
      <w:r w:rsidR="001732A3" w:rsidRPr="00666442">
        <w:rPr>
          <w:rFonts w:ascii="Times New Roman" w:hAnsi="Times New Roman" w:cs="Times New Roman"/>
          <w:color w:val="000000"/>
          <w:sz w:val="24"/>
          <w:szCs w:val="24"/>
          <w:lang w:val="ro-RO"/>
        </w:rPr>
        <w:t xml:space="preserve"> trebuie să evalueze satisfacţia personalului şi eficienţa muncii şi să sprijine eforturile corpului didactic şi a întregului personal pentru perfecţionare.</w:t>
      </w:r>
    </w:p>
    <w:p w:rsidR="008D0647" w:rsidRPr="00666442" w:rsidRDefault="008D0647" w:rsidP="006E4B35">
      <w:pPr>
        <w:pStyle w:val="a8"/>
        <w:numPr>
          <w:ilvl w:val="0"/>
          <w:numId w:val="3"/>
        </w:numPr>
        <w:spacing w:line="276" w:lineRule="auto"/>
        <w:jc w:val="both"/>
        <w:rPr>
          <w:rFonts w:ascii="Times New Roman" w:hAnsi="Times New Roman" w:cs="Times New Roman"/>
          <w:color w:val="000000"/>
          <w:sz w:val="24"/>
          <w:szCs w:val="24"/>
          <w:lang w:val="ro-RO"/>
        </w:rPr>
      </w:pPr>
      <w:r w:rsidRPr="00666442">
        <w:rPr>
          <w:rFonts w:ascii="Times New Roman" w:hAnsi="Times New Roman" w:cs="Times New Roman"/>
          <w:color w:val="000000"/>
          <w:sz w:val="24"/>
          <w:szCs w:val="24"/>
          <w:lang w:val="ro-RO"/>
        </w:rPr>
        <w:t>Beneficiarul final al serviciilor realizate de instituție, este societatea (prin organizaţiile angajatoare). Instituția trebuie să evalueze satisfacţia organizațiilor angajatoare şi să le atragă sprijinul la îmbunătăţirea programelor de studiu prin dezvoltarea unor parteneriate cu organizaţiile din mediul economic şi social;</w:t>
      </w:r>
    </w:p>
    <w:p w:rsidR="001732A3" w:rsidRDefault="008D0647" w:rsidP="006E4B35">
      <w:pPr>
        <w:pStyle w:val="a8"/>
        <w:numPr>
          <w:ilvl w:val="0"/>
          <w:numId w:val="3"/>
        </w:numPr>
        <w:spacing w:line="276" w:lineRule="auto"/>
        <w:jc w:val="both"/>
        <w:rPr>
          <w:rFonts w:ascii="Times New Roman" w:hAnsi="Times New Roman" w:cs="Times New Roman"/>
          <w:color w:val="000000"/>
          <w:sz w:val="24"/>
          <w:szCs w:val="24"/>
          <w:lang w:val="ro-RO"/>
        </w:rPr>
      </w:pPr>
      <w:r w:rsidRPr="00666442">
        <w:rPr>
          <w:rFonts w:ascii="Times New Roman" w:hAnsi="Times New Roman" w:cs="Times New Roman"/>
          <w:color w:val="000000"/>
          <w:sz w:val="24"/>
          <w:szCs w:val="24"/>
          <w:lang w:val="ro-RO"/>
        </w:rPr>
        <w:t xml:space="preserve">Realizarea acestor obiective generale presupune dezvoltarea şi funcţionarea eficientă a sistemului de management </w:t>
      </w:r>
      <w:r>
        <w:rPr>
          <w:rFonts w:ascii="Times New Roman" w:hAnsi="Times New Roman" w:cs="Times New Roman"/>
          <w:color w:val="000000"/>
          <w:sz w:val="24"/>
          <w:szCs w:val="24"/>
          <w:lang w:val="ro-RO"/>
        </w:rPr>
        <w:t>al calităţii existent în colegiu.</w:t>
      </w:r>
      <w:r w:rsidRPr="008D0647">
        <w:rPr>
          <w:rFonts w:ascii="Times New Roman" w:hAnsi="Times New Roman" w:cs="Times New Roman"/>
          <w:color w:val="000000"/>
          <w:sz w:val="24"/>
          <w:szCs w:val="24"/>
          <w:lang w:val="ro-RO"/>
        </w:rPr>
        <w:t xml:space="preserve"> </w:t>
      </w: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1928F1">
      <w:pPr>
        <w:spacing w:line="276" w:lineRule="auto"/>
        <w:jc w:val="both"/>
        <w:rPr>
          <w:rFonts w:ascii="Times New Roman" w:hAnsi="Times New Roman" w:cs="Times New Roman"/>
          <w:color w:val="000000"/>
          <w:sz w:val="24"/>
          <w:szCs w:val="24"/>
          <w:lang w:val="ro-RO"/>
        </w:rPr>
      </w:pPr>
    </w:p>
    <w:p w:rsidR="001928F1" w:rsidRDefault="001928F1" w:rsidP="00D63567">
      <w:pPr>
        <w:widowControl w:val="0"/>
        <w:autoSpaceDE w:val="0"/>
        <w:autoSpaceDN w:val="0"/>
        <w:adjustRightInd w:val="0"/>
        <w:snapToGrid w:val="0"/>
        <w:spacing w:after="0" w:line="240" w:lineRule="auto"/>
        <w:rPr>
          <w:rFonts w:ascii="Times New Roman" w:eastAsia="Times New Roman" w:hAnsi="Times New Roman" w:cs="Times New Roman"/>
          <w:b/>
          <w:color w:val="000000"/>
          <w:sz w:val="28"/>
          <w:szCs w:val="28"/>
          <w:lang w:val="ro-RO"/>
        </w:rPr>
        <w:sectPr w:rsidR="001928F1" w:rsidSect="00075F87">
          <w:headerReference w:type="default" r:id="rId8"/>
          <w:footerReference w:type="default" r:id="rId9"/>
          <w:pgSz w:w="11906" w:h="16838"/>
          <w:pgMar w:top="1134" w:right="851" w:bottom="1134" w:left="1418" w:header="709" w:footer="709" w:gutter="0"/>
          <w:cols w:space="708"/>
          <w:docGrid w:linePitch="360"/>
        </w:sectPr>
      </w:pPr>
    </w:p>
    <w:p w:rsidR="00990080" w:rsidRDefault="00990080" w:rsidP="001928F1">
      <w:pPr>
        <w:pStyle w:val="a8"/>
        <w:widowControl w:val="0"/>
        <w:numPr>
          <w:ilvl w:val="0"/>
          <w:numId w:val="1"/>
        </w:num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8"/>
          <w:lang w:val="ro-RO"/>
        </w:rPr>
      </w:pPr>
      <w:r w:rsidRPr="001928F1">
        <w:rPr>
          <w:rFonts w:ascii="Times New Roman" w:eastAsia="Times New Roman" w:hAnsi="Times New Roman" w:cs="Times New Roman"/>
          <w:b/>
          <w:color w:val="000000"/>
          <w:sz w:val="28"/>
          <w:szCs w:val="28"/>
          <w:lang w:val="ro-RO"/>
        </w:rPr>
        <w:lastRenderedPageBreak/>
        <w:t>PROIECTAREA ŞI PLANIFICAREA ACTIVITĂŢILOR DE</w:t>
      </w:r>
      <w:r w:rsidRPr="001928F1">
        <w:rPr>
          <w:rFonts w:ascii="Times New Roman" w:eastAsia="Times New Roman" w:hAnsi="Times New Roman" w:cs="Times New Roman"/>
          <w:b/>
          <w:sz w:val="24"/>
          <w:szCs w:val="24"/>
          <w:lang w:val="ro-RO"/>
        </w:rPr>
        <w:t xml:space="preserve"> </w:t>
      </w:r>
      <w:r w:rsidRPr="001928F1">
        <w:rPr>
          <w:rFonts w:ascii="Times New Roman" w:eastAsia="Times New Roman" w:hAnsi="Times New Roman" w:cs="Times New Roman"/>
          <w:b/>
          <w:color w:val="000000"/>
          <w:sz w:val="28"/>
          <w:szCs w:val="28"/>
          <w:lang w:val="ro-RO"/>
        </w:rPr>
        <w:t>ASIGURARE A CALITĂŢII</w:t>
      </w:r>
    </w:p>
    <w:p w:rsidR="007A2FB4" w:rsidRPr="001928F1" w:rsidRDefault="007A2FB4" w:rsidP="001928F1">
      <w:pPr>
        <w:pStyle w:val="a8"/>
        <w:widowControl w:val="0"/>
        <w:autoSpaceDE w:val="0"/>
        <w:autoSpaceDN w:val="0"/>
        <w:adjustRightInd w:val="0"/>
        <w:snapToGrid w:val="0"/>
        <w:spacing w:after="0" w:line="240" w:lineRule="auto"/>
        <w:ind w:left="1080"/>
        <w:rPr>
          <w:rFonts w:ascii="Times New Roman" w:eastAsia="Times New Roman" w:hAnsi="Times New Roman" w:cs="Times New Roman"/>
          <w:b/>
          <w:color w:val="000000"/>
          <w:sz w:val="28"/>
          <w:szCs w:val="28"/>
          <w:lang w:val="ro-RO"/>
        </w:rPr>
      </w:pPr>
    </w:p>
    <w:tbl>
      <w:tblPr>
        <w:tblStyle w:val="a7"/>
        <w:tblW w:w="14559" w:type="dxa"/>
        <w:tblLook w:val="04A0" w:firstRow="1" w:lastRow="0" w:firstColumn="1" w:lastColumn="0" w:noHBand="0" w:noVBand="1"/>
      </w:tblPr>
      <w:tblGrid>
        <w:gridCol w:w="817"/>
        <w:gridCol w:w="4786"/>
        <w:gridCol w:w="1823"/>
        <w:gridCol w:w="1975"/>
        <w:gridCol w:w="1970"/>
        <w:gridCol w:w="3188"/>
      </w:tblGrid>
      <w:tr w:rsidR="001928F1" w:rsidRPr="007B1449" w:rsidTr="00473AA2">
        <w:trPr>
          <w:trHeight w:val="619"/>
        </w:trPr>
        <w:tc>
          <w:tcPr>
            <w:tcW w:w="14559" w:type="dxa"/>
            <w:gridSpan w:val="6"/>
          </w:tcPr>
          <w:p w:rsidR="001928F1" w:rsidRPr="001928F1" w:rsidRDefault="00E13569" w:rsidP="001928F1">
            <w:pPr>
              <w:spacing w:line="276" w:lineRule="auto"/>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Direcție strategică I</w:t>
            </w:r>
            <w:r w:rsidR="001928F1" w:rsidRPr="001928F1">
              <w:rPr>
                <w:rFonts w:ascii="Times New Roman" w:eastAsia="Calibri" w:hAnsi="Times New Roman" w:cs="Times New Roman"/>
                <w:b/>
                <w:sz w:val="24"/>
                <w:szCs w:val="24"/>
                <w:lang w:val="ro-RO"/>
              </w:rPr>
              <w:t>: PROMOVAREA UNUI MANAGEMENT INSTITUȚIONAL ECHILIBRAT, PARTICIPATIV ȘI FUNCȚIONAL, RACORDAT LA NECESITĂȚILE COMUNITĂȚII EDUCAȚIONALE, CAPABIL SĂ ASIGURE REALIZAREA MISIUNII ȘI VIZIUNII CMB;</w:t>
            </w:r>
          </w:p>
        </w:tc>
      </w:tr>
      <w:tr w:rsidR="00B55431" w:rsidRPr="007B1449" w:rsidTr="00473AA2">
        <w:trPr>
          <w:trHeight w:val="619"/>
        </w:trPr>
        <w:tc>
          <w:tcPr>
            <w:tcW w:w="14559" w:type="dxa"/>
            <w:gridSpan w:val="6"/>
          </w:tcPr>
          <w:p w:rsidR="00B55431" w:rsidRPr="00B55431" w:rsidRDefault="00B55431" w:rsidP="00B55431">
            <w:pPr>
              <w:spacing w:line="276" w:lineRule="auto"/>
              <w:jc w:val="center"/>
              <w:rPr>
                <w:rFonts w:ascii="Times New Roman" w:eastAsia="Calibri" w:hAnsi="Times New Roman" w:cs="Times New Roman"/>
                <w:b/>
                <w:i/>
                <w:sz w:val="24"/>
                <w:szCs w:val="24"/>
                <w:lang w:val="ro-RO"/>
              </w:rPr>
            </w:pPr>
            <w:r w:rsidRPr="00B55431">
              <w:rPr>
                <w:rFonts w:ascii="Times New Roman" w:eastAsia="Calibri" w:hAnsi="Times New Roman" w:cs="Times New Roman"/>
                <w:b/>
                <w:i/>
                <w:sz w:val="24"/>
                <w:szCs w:val="24"/>
                <w:lang w:val="ro-RO"/>
              </w:rPr>
              <w:t>1.1 Asigurarea cadrului conceptual normativ</w:t>
            </w:r>
            <w:r w:rsidR="00473AA2">
              <w:rPr>
                <w:rFonts w:ascii="Times New Roman" w:eastAsia="Calibri" w:hAnsi="Times New Roman" w:cs="Times New Roman"/>
                <w:b/>
                <w:i/>
                <w:sz w:val="24"/>
                <w:szCs w:val="24"/>
                <w:lang w:val="ro-RO"/>
              </w:rPr>
              <w:t xml:space="preserve"> instituțional prin</w:t>
            </w:r>
            <w:r w:rsidRPr="00B55431">
              <w:rPr>
                <w:rFonts w:ascii="Times New Roman" w:eastAsia="Calibri" w:hAnsi="Times New Roman" w:cs="Times New Roman"/>
                <w:b/>
                <w:i/>
                <w:sz w:val="24"/>
                <w:szCs w:val="24"/>
                <w:lang w:val="ro-RO"/>
              </w:rPr>
              <w:t xml:space="preserve"> implimentarea politicilor pentru asigurarea calității la nivel de instituție</w:t>
            </w:r>
          </w:p>
        </w:tc>
      </w:tr>
      <w:tr w:rsidR="001928F1" w:rsidRPr="001928F1" w:rsidTr="00473AA2">
        <w:tc>
          <w:tcPr>
            <w:tcW w:w="817" w:type="dxa"/>
          </w:tcPr>
          <w:p w:rsidR="001928F1" w:rsidRPr="001928F1" w:rsidRDefault="001928F1" w:rsidP="001928F1">
            <w:pPr>
              <w:spacing w:line="276" w:lineRule="auto"/>
              <w:jc w:val="center"/>
              <w:rPr>
                <w:rFonts w:ascii="Times New Roman" w:eastAsia="Calibri" w:hAnsi="Times New Roman" w:cs="Times New Roman"/>
                <w:b/>
                <w:sz w:val="24"/>
                <w:szCs w:val="24"/>
                <w:lang w:val="ro-RO"/>
              </w:rPr>
            </w:pPr>
            <w:r w:rsidRPr="001928F1">
              <w:rPr>
                <w:rFonts w:ascii="Times New Roman" w:eastAsia="Calibri" w:hAnsi="Times New Roman" w:cs="Times New Roman"/>
                <w:b/>
                <w:sz w:val="24"/>
                <w:szCs w:val="24"/>
                <w:lang w:val="ro-RO"/>
              </w:rPr>
              <w:t>Nr.</w:t>
            </w:r>
          </w:p>
          <w:p w:rsidR="001928F1" w:rsidRPr="001928F1" w:rsidRDefault="001928F1" w:rsidP="001928F1">
            <w:pPr>
              <w:spacing w:line="276" w:lineRule="auto"/>
              <w:jc w:val="center"/>
              <w:rPr>
                <w:rFonts w:ascii="Times New Roman" w:eastAsia="Calibri" w:hAnsi="Times New Roman" w:cs="Times New Roman"/>
                <w:b/>
                <w:sz w:val="24"/>
                <w:szCs w:val="24"/>
                <w:lang w:val="ro-RO"/>
              </w:rPr>
            </w:pPr>
            <w:r w:rsidRPr="001928F1">
              <w:rPr>
                <w:rFonts w:ascii="Times New Roman" w:eastAsia="Calibri" w:hAnsi="Times New Roman" w:cs="Times New Roman"/>
                <w:b/>
                <w:sz w:val="24"/>
                <w:szCs w:val="24"/>
                <w:lang w:val="ro-RO"/>
              </w:rPr>
              <w:t>crt</w:t>
            </w:r>
          </w:p>
        </w:tc>
        <w:tc>
          <w:tcPr>
            <w:tcW w:w="4786" w:type="dxa"/>
          </w:tcPr>
          <w:p w:rsidR="001928F1" w:rsidRPr="001928F1" w:rsidRDefault="001928F1" w:rsidP="001928F1">
            <w:pPr>
              <w:spacing w:line="276" w:lineRule="auto"/>
              <w:jc w:val="center"/>
              <w:rPr>
                <w:rFonts w:ascii="Times New Roman" w:eastAsia="Calibri" w:hAnsi="Times New Roman" w:cs="Times New Roman"/>
                <w:b/>
                <w:sz w:val="24"/>
                <w:szCs w:val="24"/>
                <w:lang w:val="ro-RO"/>
              </w:rPr>
            </w:pPr>
            <w:r w:rsidRPr="001928F1">
              <w:rPr>
                <w:rFonts w:ascii="Times New Roman" w:eastAsia="Calibri" w:hAnsi="Times New Roman" w:cs="Times New Roman"/>
                <w:b/>
                <w:sz w:val="24"/>
                <w:szCs w:val="24"/>
                <w:lang w:val="ro-RO"/>
              </w:rPr>
              <w:t>Activitatea</w:t>
            </w:r>
          </w:p>
        </w:tc>
        <w:tc>
          <w:tcPr>
            <w:tcW w:w="1823" w:type="dxa"/>
          </w:tcPr>
          <w:p w:rsidR="001928F1" w:rsidRPr="001928F1" w:rsidRDefault="001928F1" w:rsidP="001928F1">
            <w:pPr>
              <w:spacing w:line="276" w:lineRule="auto"/>
              <w:jc w:val="center"/>
              <w:rPr>
                <w:rFonts w:ascii="Times New Roman" w:eastAsia="Calibri" w:hAnsi="Times New Roman" w:cs="Times New Roman"/>
                <w:b/>
                <w:sz w:val="24"/>
                <w:szCs w:val="24"/>
                <w:lang w:val="ro-RO"/>
              </w:rPr>
            </w:pPr>
            <w:r w:rsidRPr="001928F1">
              <w:rPr>
                <w:rFonts w:ascii="Times New Roman" w:eastAsia="Calibri" w:hAnsi="Times New Roman" w:cs="Times New Roman"/>
                <w:b/>
                <w:sz w:val="24"/>
                <w:szCs w:val="24"/>
                <w:lang w:val="ro-RO"/>
              </w:rPr>
              <w:t>Termen de realizare</w:t>
            </w:r>
          </w:p>
        </w:tc>
        <w:tc>
          <w:tcPr>
            <w:tcW w:w="1975" w:type="dxa"/>
          </w:tcPr>
          <w:p w:rsidR="001928F1" w:rsidRPr="001928F1" w:rsidRDefault="001928F1" w:rsidP="001928F1">
            <w:pPr>
              <w:spacing w:line="276" w:lineRule="auto"/>
              <w:jc w:val="center"/>
              <w:rPr>
                <w:rFonts w:ascii="Times New Roman" w:eastAsia="Calibri" w:hAnsi="Times New Roman" w:cs="Times New Roman"/>
                <w:b/>
                <w:sz w:val="24"/>
                <w:szCs w:val="24"/>
                <w:lang w:val="ro-RO"/>
              </w:rPr>
            </w:pPr>
            <w:r w:rsidRPr="001928F1">
              <w:rPr>
                <w:rFonts w:ascii="Times New Roman" w:eastAsia="Calibri" w:hAnsi="Times New Roman" w:cs="Times New Roman"/>
                <w:b/>
                <w:sz w:val="24"/>
                <w:szCs w:val="24"/>
                <w:lang w:val="ro-RO"/>
              </w:rPr>
              <w:t>Resurse necesare</w:t>
            </w:r>
          </w:p>
        </w:tc>
        <w:tc>
          <w:tcPr>
            <w:tcW w:w="1970" w:type="dxa"/>
          </w:tcPr>
          <w:p w:rsidR="001928F1" w:rsidRPr="001928F1" w:rsidRDefault="001928F1" w:rsidP="001928F1">
            <w:pPr>
              <w:spacing w:line="276" w:lineRule="auto"/>
              <w:jc w:val="center"/>
              <w:rPr>
                <w:rFonts w:ascii="Times New Roman" w:eastAsia="Calibri" w:hAnsi="Times New Roman" w:cs="Times New Roman"/>
                <w:b/>
                <w:sz w:val="24"/>
                <w:szCs w:val="24"/>
                <w:lang w:val="ro-RO"/>
              </w:rPr>
            </w:pPr>
            <w:r w:rsidRPr="001928F1">
              <w:rPr>
                <w:rFonts w:ascii="Times New Roman" w:eastAsia="Calibri" w:hAnsi="Times New Roman" w:cs="Times New Roman"/>
                <w:b/>
                <w:sz w:val="24"/>
                <w:szCs w:val="24"/>
                <w:lang w:val="ro-RO"/>
              </w:rPr>
              <w:t>Responsabili</w:t>
            </w:r>
          </w:p>
        </w:tc>
        <w:tc>
          <w:tcPr>
            <w:tcW w:w="3188" w:type="dxa"/>
          </w:tcPr>
          <w:p w:rsidR="001928F1" w:rsidRPr="001928F1" w:rsidRDefault="001928F1" w:rsidP="001928F1">
            <w:pPr>
              <w:spacing w:line="276" w:lineRule="auto"/>
              <w:jc w:val="center"/>
              <w:rPr>
                <w:rFonts w:ascii="Times New Roman" w:eastAsia="Calibri" w:hAnsi="Times New Roman" w:cs="Times New Roman"/>
                <w:b/>
                <w:sz w:val="24"/>
                <w:szCs w:val="24"/>
                <w:lang w:val="ro-RO"/>
              </w:rPr>
            </w:pPr>
            <w:r w:rsidRPr="001928F1">
              <w:rPr>
                <w:rFonts w:ascii="Times New Roman" w:eastAsia="Calibri" w:hAnsi="Times New Roman" w:cs="Times New Roman"/>
                <w:b/>
                <w:sz w:val="24"/>
                <w:szCs w:val="24"/>
                <w:lang w:val="ro-RO"/>
              </w:rPr>
              <w:t>Indicatori de performanță</w:t>
            </w:r>
          </w:p>
        </w:tc>
      </w:tr>
      <w:tr w:rsidR="007A2FB4" w:rsidRPr="007B1449" w:rsidTr="00473AA2">
        <w:tc>
          <w:tcPr>
            <w:tcW w:w="817" w:type="dxa"/>
          </w:tcPr>
          <w:p w:rsidR="007A2FB4" w:rsidRPr="001928F1" w:rsidRDefault="007A2FB4" w:rsidP="001928F1">
            <w:pPr>
              <w:spacing w:line="276"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1.1.1</w:t>
            </w:r>
          </w:p>
        </w:tc>
        <w:tc>
          <w:tcPr>
            <w:tcW w:w="4786" w:type="dxa"/>
          </w:tcPr>
          <w:p w:rsidR="007A2FB4" w:rsidRPr="00FB2438" w:rsidRDefault="00B55431" w:rsidP="00473AA2">
            <w:pPr>
              <w:spacing w:line="276" w:lineRule="auto"/>
              <w:rPr>
                <w:rFonts w:ascii="Times New Roman" w:eastAsia="Calibri" w:hAnsi="Times New Roman" w:cs="Times New Roman"/>
                <w:b/>
                <w:sz w:val="24"/>
                <w:szCs w:val="24"/>
                <w:lang w:val="en-US"/>
              </w:rPr>
            </w:pPr>
            <w:r w:rsidRPr="00FB2438">
              <w:rPr>
                <w:rFonts w:ascii="Times New Roman" w:hAnsi="Times New Roman" w:cs="Times New Roman"/>
                <w:sz w:val="24"/>
                <w:szCs w:val="24"/>
                <w:lang w:val="en-US"/>
              </w:rPr>
              <w:t>Actualizarea actelor normative interne</w:t>
            </w:r>
            <w:r w:rsidR="00473AA2">
              <w:rPr>
                <w:rFonts w:ascii="Times New Roman" w:hAnsi="Times New Roman" w:cs="Times New Roman"/>
                <w:sz w:val="24"/>
                <w:szCs w:val="24"/>
                <w:lang w:val="en-US"/>
              </w:rPr>
              <w:t xml:space="preserve"> (la nivel macrostructural)</w:t>
            </w:r>
            <w:r w:rsidRPr="00FB2438">
              <w:rPr>
                <w:rFonts w:ascii="Times New Roman" w:hAnsi="Times New Roman" w:cs="Times New Roman"/>
                <w:sz w:val="24"/>
                <w:szCs w:val="24"/>
                <w:lang w:val="en-US"/>
              </w:rPr>
              <w:t xml:space="preserve"> de funcționare a Comisiei de Evaluare Internă și Asigurare a Calității.(Strategia de evaluare internă a calității, (o data la 5 ani), Regulamentul de funcționare a CEIAC, </w:t>
            </w:r>
            <w:r w:rsidR="00473AA2">
              <w:rPr>
                <w:rFonts w:ascii="Times New Roman" w:hAnsi="Times New Roman" w:cs="Times New Roman"/>
                <w:sz w:val="24"/>
                <w:szCs w:val="24"/>
                <w:lang w:val="en-US"/>
              </w:rPr>
              <w:t>Planurile de îmbunătățirea, Planul Operațional)</w:t>
            </w:r>
          </w:p>
        </w:tc>
        <w:tc>
          <w:tcPr>
            <w:tcW w:w="1823" w:type="dxa"/>
          </w:tcPr>
          <w:p w:rsidR="007A2FB4" w:rsidRPr="00FB2438" w:rsidRDefault="00B55431" w:rsidP="001928F1">
            <w:pPr>
              <w:spacing w:line="276" w:lineRule="auto"/>
              <w:jc w:val="center"/>
              <w:rPr>
                <w:rFonts w:ascii="Times New Roman" w:eastAsia="Calibri" w:hAnsi="Times New Roman" w:cs="Times New Roman"/>
                <w:sz w:val="24"/>
                <w:szCs w:val="24"/>
                <w:lang w:val="en-US"/>
              </w:rPr>
            </w:pPr>
            <w:r w:rsidRPr="00FB2438">
              <w:rPr>
                <w:rFonts w:ascii="Times New Roman" w:eastAsia="Calibri" w:hAnsi="Times New Roman" w:cs="Times New Roman"/>
                <w:sz w:val="24"/>
                <w:szCs w:val="24"/>
                <w:lang w:val="en-US"/>
              </w:rPr>
              <w:t>2019 – 2024</w:t>
            </w:r>
          </w:p>
        </w:tc>
        <w:tc>
          <w:tcPr>
            <w:tcW w:w="1975" w:type="dxa"/>
          </w:tcPr>
          <w:p w:rsidR="007A2FB4" w:rsidRPr="00FB2438" w:rsidRDefault="00B55431" w:rsidP="001928F1">
            <w:pPr>
              <w:spacing w:line="276" w:lineRule="auto"/>
              <w:jc w:val="center"/>
              <w:rPr>
                <w:rFonts w:ascii="Times New Roman" w:eastAsia="Calibri" w:hAnsi="Times New Roman" w:cs="Times New Roman"/>
                <w:sz w:val="24"/>
                <w:szCs w:val="24"/>
                <w:lang w:val="ro-RO"/>
              </w:rPr>
            </w:pPr>
            <w:r w:rsidRPr="00FB2438">
              <w:rPr>
                <w:rFonts w:ascii="Times New Roman" w:eastAsia="Calibri" w:hAnsi="Times New Roman" w:cs="Times New Roman"/>
                <w:sz w:val="24"/>
                <w:szCs w:val="24"/>
                <w:lang w:val="ro-RO"/>
              </w:rPr>
              <w:t>Bugetul instituției</w:t>
            </w:r>
          </w:p>
        </w:tc>
        <w:tc>
          <w:tcPr>
            <w:tcW w:w="1970" w:type="dxa"/>
          </w:tcPr>
          <w:p w:rsidR="007A2FB4" w:rsidRPr="00FB2438" w:rsidRDefault="00B55431" w:rsidP="001928F1">
            <w:pPr>
              <w:spacing w:line="276" w:lineRule="auto"/>
              <w:jc w:val="center"/>
              <w:rPr>
                <w:rFonts w:ascii="Times New Roman" w:eastAsia="Calibri" w:hAnsi="Times New Roman" w:cs="Times New Roman"/>
                <w:sz w:val="24"/>
                <w:szCs w:val="24"/>
                <w:lang w:val="ro-RO"/>
              </w:rPr>
            </w:pPr>
            <w:r w:rsidRPr="00FB2438">
              <w:rPr>
                <w:rFonts w:ascii="Times New Roman" w:eastAsia="Calibri" w:hAnsi="Times New Roman" w:cs="Times New Roman"/>
                <w:sz w:val="24"/>
                <w:szCs w:val="24"/>
                <w:lang w:val="ro-RO"/>
              </w:rPr>
              <w:t>Echipa managerială</w:t>
            </w:r>
          </w:p>
          <w:p w:rsidR="00B55431" w:rsidRDefault="00B55431" w:rsidP="001928F1">
            <w:pPr>
              <w:spacing w:line="276" w:lineRule="auto"/>
              <w:jc w:val="center"/>
              <w:rPr>
                <w:rFonts w:ascii="Times New Roman" w:eastAsia="Calibri" w:hAnsi="Times New Roman" w:cs="Times New Roman"/>
                <w:sz w:val="24"/>
                <w:szCs w:val="24"/>
                <w:lang w:val="ro-RO"/>
              </w:rPr>
            </w:pPr>
            <w:r w:rsidRPr="00FB2438">
              <w:rPr>
                <w:rFonts w:ascii="Times New Roman" w:eastAsia="Calibri" w:hAnsi="Times New Roman" w:cs="Times New Roman"/>
                <w:sz w:val="24"/>
                <w:szCs w:val="24"/>
                <w:lang w:val="ro-RO"/>
              </w:rPr>
              <w:t>CEIAC</w:t>
            </w:r>
          </w:p>
          <w:p w:rsidR="00FB2438" w:rsidRPr="00FB2438" w:rsidRDefault="00FB2438" w:rsidP="001928F1">
            <w:pPr>
              <w:spacing w:line="276" w:lineRule="auto"/>
              <w:jc w:val="center"/>
              <w:rPr>
                <w:rFonts w:ascii="Times New Roman" w:eastAsia="Calibri" w:hAnsi="Times New Roman" w:cs="Times New Roman"/>
                <w:sz w:val="24"/>
                <w:szCs w:val="24"/>
                <w:lang w:val="ro-RO"/>
              </w:rPr>
            </w:pPr>
          </w:p>
        </w:tc>
        <w:tc>
          <w:tcPr>
            <w:tcW w:w="3188" w:type="dxa"/>
          </w:tcPr>
          <w:p w:rsidR="007A2FB4" w:rsidRDefault="00B55431" w:rsidP="00FB2438">
            <w:pPr>
              <w:spacing w:line="276" w:lineRule="auto"/>
              <w:rPr>
                <w:rFonts w:ascii="Times New Roman" w:eastAsia="Calibri" w:hAnsi="Times New Roman" w:cs="Times New Roman"/>
                <w:sz w:val="24"/>
                <w:szCs w:val="24"/>
                <w:lang w:val="ro-RO"/>
              </w:rPr>
            </w:pPr>
            <w:r w:rsidRPr="00FB2438">
              <w:rPr>
                <w:rFonts w:ascii="Times New Roman" w:eastAsia="Calibri" w:hAnsi="Times New Roman" w:cs="Times New Roman"/>
                <w:sz w:val="24"/>
                <w:szCs w:val="24"/>
                <w:lang w:val="ro-RO"/>
              </w:rPr>
              <w:t>Gestionare/monitorizare calitativă a proceselor i</w:t>
            </w:r>
            <w:r w:rsidR="00FB2438">
              <w:rPr>
                <w:rFonts w:ascii="Times New Roman" w:eastAsia="Calibri" w:hAnsi="Times New Roman" w:cs="Times New Roman"/>
                <w:sz w:val="24"/>
                <w:szCs w:val="24"/>
                <w:lang w:val="ro-RO"/>
              </w:rPr>
              <w:t>nterne, privind asigurarea calității în CMB.</w:t>
            </w:r>
          </w:p>
          <w:p w:rsidR="00473AA2" w:rsidRPr="00FB2438" w:rsidRDefault="00473AA2" w:rsidP="00FB2438">
            <w:pPr>
              <w:spacing w:line="276"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Actele normative de funcționare CEIAC aprobate în cadrul CA</w:t>
            </w:r>
          </w:p>
        </w:tc>
      </w:tr>
      <w:tr w:rsidR="00473AA2" w:rsidRPr="00BD421F" w:rsidTr="00473AA2">
        <w:trPr>
          <w:trHeight w:val="1361"/>
        </w:trPr>
        <w:tc>
          <w:tcPr>
            <w:tcW w:w="817" w:type="dxa"/>
          </w:tcPr>
          <w:p w:rsidR="00473AA2" w:rsidRDefault="00473AA2" w:rsidP="00473AA2">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1.1.2</w:t>
            </w:r>
          </w:p>
        </w:tc>
        <w:tc>
          <w:tcPr>
            <w:tcW w:w="4786"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Reorganizarea anuală  și derularea procedurilor</w:t>
            </w:r>
            <w:r w:rsidR="00A93ACA">
              <w:rPr>
                <w:rFonts w:ascii="Times New Roman" w:hAnsi="Times New Roman" w:cs="Times New Roman"/>
                <w:sz w:val="24"/>
                <w:szCs w:val="24"/>
                <w:lang w:val="ro-RO"/>
              </w:rPr>
              <w:t xml:space="preserve"> interne</w:t>
            </w:r>
            <w:r>
              <w:rPr>
                <w:rFonts w:ascii="Times New Roman" w:hAnsi="Times New Roman" w:cs="Times New Roman"/>
                <w:sz w:val="24"/>
                <w:szCs w:val="24"/>
                <w:lang w:val="ro-RO"/>
              </w:rPr>
              <w:t xml:space="preserve"> (la nivel microstructural) necesare activității anuale ale Comisie de Evaluare Internă și Asigurare a Calității în CMB.</w:t>
            </w:r>
          </w:p>
        </w:tc>
        <w:tc>
          <w:tcPr>
            <w:tcW w:w="1823" w:type="dxa"/>
          </w:tcPr>
          <w:p w:rsidR="00473AA2" w:rsidRPr="0083377B" w:rsidRDefault="00473AA2" w:rsidP="00473AA2">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2019-2024</w:t>
            </w:r>
          </w:p>
        </w:tc>
        <w:tc>
          <w:tcPr>
            <w:tcW w:w="1975" w:type="dxa"/>
          </w:tcPr>
          <w:p w:rsidR="00473AA2" w:rsidRPr="0083377B"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Bugetul instiuției</w:t>
            </w:r>
          </w:p>
        </w:tc>
        <w:tc>
          <w:tcPr>
            <w:tcW w:w="1970"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Echpa Managerială</w:t>
            </w:r>
          </w:p>
          <w:p w:rsidR="00473AA2" w:rsidRPr="0083377B"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Șef Secție pentru Asigurarea Calității</w:t>
            </w:r>
          </w:p>
        </w:tc>
        <w:tc>
          <w:tcPr>
            <w:tcW w:w="3188"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Implimentarea anuală a  Ordinelor de reorganizare a CEIAC</w:t>
            </w:r>
          </w:p>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Reactualizarea Portofoliului CEIAC</w:t>
            </w:r>
          </w:p>
          <w:p w:rsidR="00473AA2" w:rsidRDefault="00473AA2" w:rsidP="00473AA2">
            <w:pPr>
              <w:spacing w:line="276" w:lineRule="auto"/>
              <w:jc w:val="both"/>
              <w:rPr>
                <w:rFonts w:ascii="Times New Roman" w:hAnsi="Times New Roman" w:cs="Times New Roman"/>
                <w:sz w:val="24"/>
                <w:szCs w:val="24"/>
                <w:lang w:val="ro-RO"/>
              </w:rPr>
            </w:pPr>
          </w:p>
        </w:tc>
      </w:tr>
      <w:tr w:rsidR="00FB2438" w:rsidRPr="007B1449" w:rsidTr="00473AA2">
        <w:trPr>
          <w:trHeight w:val="1361"/>
        </w:trPr>
        <w:tc>
          <w:tcPr>
            <w:tcW w:w="817" w:type="dxa"/>
          </w:tcPr>
          <w:p w:rsidR="00FB2438" w:rsidRPr="0083377B" w:rsidRDefault="00473AA2" w:rsidP="00473AA2">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1.1.3</w:t>
            </w:r>
          </w:p>
        </w:tc>
        <w:tc>
          <w:tcPr>
            <w:tcW w:w="4786" w:type="dxa"/>
          </w:tcPr>
          <w:p w:rsidR="00FB2438" w:rsidRPr="0083377B" w:rsidRDefault="00FB2438" w:rsidP="00473AA2">
            <w:pPr>
              <w:spacing w:line="276" w:lineRule="auto"/>
              <w:jc w:val="both"/>
              <w:rPr>
                <w:rFonts w:ascii="Times New Roman" w:hAnsi="Times New Roman" w:cs="Times New Roman"/>
                <w:sz w:val="24"/>
                <w:szCs w:val="24"/>
                <w:lang w:val="ro-RO"/>
              </w:rPr>
            </w:pPr>
            <w:r w:rsidRPr="0083377B">
              <w:rPr>
                <w:rFonts w:ascii="Times New Roman" w:hAnsi="Times New Roman" w:cs="Times New Roman"/>
                <w:sz w:val="24"/>
                <w:szCs w:val="24"/>
                <w:lang w:val="ro-RO"/>
              </w:rPr>
              <w:t>Elaborarea Procedurilor Operaționale.</w:t>
            </w:r>
          </w:p>
          <w:p w:rsidR="00FB2438" w:rsidRPr="0083377B" w:rsidRDefault="00FB2438" w:rsidP="00473AA2">
            <w:pPr>
              <w:spacing w:line="276" w:lineRule="auto"/>
              <w:jc w:val="both"/>
              <w:rPr>
                <w:rFonts w:ascii="Times New Roman" w:hAnsi="Times New Roman" w:cs="Times New Roman"/>
                <w:sz w:val="24"/>
                <w:szCs w:val="24"/>
                <w:lang w:val="ro-RO"/>
              </w:rPr>
            </w:pPr>
            <w:r w:rsidRPr="0083377B">
              <w:rPr>
                <w:rFonts w:ascii="Times New Roman" w:hAnsi="Times New Roman" w:cs="Times New Roman"/>
                <w:sz w:val="24"/>
                <w:szCs w:val="24"/>
                <w:lang w:val="ro-RO"/>
              </w:rPr>
              <w:t>Revizuirea și reînnoirea permanentă a documentelor interne manageriale de planificare, evidență și control conform nomenclatorului și cerințelor actuale în CMB</w:t>
            </w:r>
          </w:p>
        </w:tc>
        <w:tc>
          <w:tcPr>
            <w:tcW w:w="1823" w:type="dxa"/>
          </w:tcPr>
          <w:p w:rsidR="00FB2438" w:rsidRPr="0083377B" w:rsidRDefault="00FB2438" w:rsidP="00473AA2">
            <w:pPr>
              <w:spacing w:line="276" w:lineRule="auto"/>
              <w:jc w:val="center"/>
              <w:rPr>
                <w:rFonts w:ascii="Times New Roman" w:hAnsi="Times New Roman" w:cs="Times New Roman"/>
                <w:sz w:val="24"/>
                <w:szCs w:val="24"/>
                <w:lang w:val="ro-RO"/>
              </w:rPr>
            </w:pPr>
            <w:r w:rsidRPr="0083377B">
              <w:rPr>
                <w:rFonts w:ascii="Times New Roman" w:hAnsi="Times New Roman" w:cs="Times New Roman"/>
                <w:sz w:val="24"/>
                <w:szCs w:val="24"/>
                <w:lang w:val="ro-RO"/>
              </w:rPr>
              <w:t>2019-2024</w:t>
            </w:r>
          </w:p>
        </w:tc>
        <w:tc>
          <w:tcPr>
            <w:tcW w:w="1975" w:type="dxa"/>
          </w:tcPr>
          <w:p w:rsidR="00FB2438" w:rsidRPr="0083377B" w:rsidRDefault="00FB2438" w:rsidP="00473AA2">
            <w:pPr>
              <w:spacing w:line="276" w:lineRule="auto"/>
              <w:jc w:val="both"/>
              <w:rPr>
                <w:rFonts w:ascii="Times New Roman" w:hAnsi="Times New Roman" w:cs="Times New Roman"/>
                <w:sz w:val="24"/>
                <w:szCs w:val="24"/>
                <w:lang w:val="ro-RO"/>
              </w:rPr>
            </w:pPr>
            <w:r w:rsidRPr="0083377B">
              <w:rPr>
                <w:rFonts w:ascii="Times New Roman" w:hAnsi="Times New Roman" w:cs="Times New Roman"/>
                <w:sz w:val="24"/>
                <w:szCs w:val="24"/>
                <w:lang w:val="ro-RO"/>
              </w:rPr>
              <w:t>Bugetul instituției</w:t>
            </w:r>
          </w:p>
        </w:tc>
        <w:tc>
          <w:tcPr>
            <w:tcW w:w="1970" w:type="dxa"/>
          </w:tcPr>
          <w:p w:rsidR="00FB2438" w:rsidRPr="0083377B" w:rsidRDefault="00FB2438" w:rsidP="00473AA2">
            <w:pPr>
              <w:spacing w:line="276" w:lineRule="auto"/>
              <w:jc w:val="both"/>
              <w:rPr>
                <w:rFonts w:ascii="Times New Roman" w:hAnsi="Times New Roman" w:cs="Times New Roman"/>
                <w:sz w:val="24"/>
                <w:szCs w:val="24"/>
                <w:lang w:val="ro-RO"/>
              </w:rPr>
            </w:pPr>
            <w:r w:rsidRPr="0083377B">
              <w:rPr>
                <w:rFonts w:ascii="Times New Roman" w:hAnsi="Times New Roman" w:cs="Times New Roman"/>
                <w:sz w:val="24"/>
                <w:szCs w:val="24"/>
                <w:lang w:val="ro-RO"/>
              </w:rPr>
              <w:t>Echipa managerială</w:t>
            </w:r>
          </w:p>
          <w:p w:rsidR="00FB2438" w:rsidRDefault="00FB2438" w:rsidP="00473AA2">
            <w:pPr>
              <w:spacing w:line="276" w:lineRule="auto"/>
              <w:jc w:val="both"/>
              <w:rPr>
                <w:rFonts w:ascii="Times New Roman" w:hAnsi="Times New Roman" w:cs="Times New Roman"/>
                <w:sz w:val="24"/>
                <w:szCs w:val="24"/>
                <w:lang w:val="ro-RO"/>
              </w:rPr>
            </w:pPr>
            <w:r w:rsidRPr="0083377B">
              <w:rPr>
                <w:rFonts w:ascii="Times New Roman" w:hAnsi="Times New Roman" w:cs="Times New Roman"/>
                <w:sz w:val="24"/>
                <w:szCs w:val="24"/>
                <w:lang w:val="ro-RO"/>
              </w:rPr>
              <w:t>Metodist</w:t>
            </w:r>
          </w:p>
          <w:p w:rsidR="00FB2438" w:rsidRPr="0083377B" w:rsidRDefault="00FB2438"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CEIAC</w:t>
            </w:r>
          </w:p>
        </w:tc>
        <w:tc>
          <w:tcPr>
            <w:tcW w:w="3188" w:type="dxa"/>
          </w:tcPr>
          <w:p w:rsidR="00FB2438" w:rsidRPr="0083377B" w:rsidRDefault="00FB2438" w:rsidP="00473AA2">
            <w:pPr>
              <w:spacing w:line="276" w:lineRule="auto"/>
              <w:jc w:val="both"/>
              <w:rPr>
                <w:rFonts w:ascii="Times New Roman" w:hAnsi="Times New Roman" w:cs="Times New Roman"/>
                <w:sz w:val="24"/>
                <w:szCs w:val="24"/>
                <w:lang w:val="ro-RO"/>
              </w:rPr>
            </w:pPr>
            <w:r w:rsidRPr="0083377B">
              <w:rPr>
                <w:rFonts w:ascii="Times New Roman" w:hAnsi="Times New Roman" w:cs="Times New Roman"/>
                <w:sz w:val="24"/>
                <w:szCs w:val="24"/>
                <w:lang w:val="ro-RO"/>
              </w:rPr>
              <w:t>Procedurile operaționale aprobate</w:t>
            </w:r>
          </w:p>
          <w:p w:rsidR="00FB2438" w:rsidRPr="0083377B" w:rsidRDefault="00FB2438" w:rsidP="00473AA2">
            <w:pPr>
              <w:spacing w:line="276" w:lineRule="auto"/>
              <w:jc w:val="both"/>
              <w:rPr>
                <w:rFonts w:ascii="Times New Roman" w:hAnsi="Times New Roman" w:cs="Times New Roman"/>
                <w:sz w:val="24"/>
                <w:szCs w:val="24"/>
                <w:lang w:val="ro-RO"/>
              </w:rPr>
            </w:pPr>
            <w:r w:rsidRPr="0083377B">
              <w:rPr>
                <w:rFonts w:ascii="Times New Roman" w:hAnsi="Times New Roman" w:cs="Times New Roman"/>
                <w:sz w:val="24"/>
                <w:szCs w:val="24"/>
                <w:lang w:val="ro-RO"/>
              </w:rPr>
              <w:t xml:space="preserve">Documentele manageriale elaborate conform </w:t>
            </w:r>
          </w:p>
        </w:tc>
      </w:tr>
      <w:tr w:rsidR="00473AA2" w:rsidRPr="0083377B" w:rsidTr="00473AA2">
        <w:tc>
          <w:tcPr>
            <w:tcW w:w="817" w:type="dxa"/>
          </w:tcPr>
          <w:p w:rsidR="00473AA2" w:rsidRPr="0083377B" w:rsidRDefault="00473AA2" w:rsidP="00473AA2">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lastRenderedPageBreak/>
              <w:t>Nr.</w:t>
            </w:r>
          </w:p>
          <w:p w:rsidR="00473AA2" w:rsidRPr="0083377B" w:rsidRDefault="00473AA2" w:rsidP="00473AA2">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crt</w:t>
            </w:r>
          </w:p>
        </w:tc>
        <w:tc>
          <w:tcPr>
            <w:tcW w:w="4786" w:type="dxa"/>
          </w:tcPr>
          <w:p w:rsidR="00473AA2" w:rsidRPr="0083377B" w:rsidRDefault="00473AA2" w:rsidP="00473AA2">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Activitatea</w:t>
            </w:r>
          </w:p>
        </w:tc>
        <w:tc>
          <w:tcPr>
            <w:tcW w:w="1823" w:type="dxa"/>
          </w:tcPr>
          <w:p w:rsidR="00473AA2" w:rsidRPr="0083377B" w:rsidRDefault="00473AA2" w:rsidP="00473AA2">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Termen de realizare</w:t>
            </w:r>
          </w:p>
        </w:tc>
        <w:tc>
          <w:tcPr>
            <w:tcW w:w="1975" w:type="dxa"/>
          </w:tcPr>
          <w:p w:rsidR="00473AA2" w:rsidRPr="0083377B" w:rsidRDefault="00473AA2" w:rsidP="00473AA2">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Resurse necesare</w:t>
            </w:r>
          </w:p>
        </w:tc>
        <w:tc>
          <w:tcPr>
            <w:tcW w:w="1970" w:type="dxa"/>
          </w:tcPr>
          <w:p w:rsidR="00473AA2" w:rsidRPr="0083377B" w:rsidRDefault="00473AA2" w:rsidP="00473AA2">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Responsabili</w:t>
            </w:r>
          </w:p>
        </w:tc>
        <w:tc>
          <w:tcPr>
            <w:tcW w:w="3188" w:type="dxa"/>
          </w:tcPr>
          <w:p w:rsidR="00473AA2" w:rsidRPr="0083377B" w:rsidRDefault="00473AA2" w:rsidP="00473AA2">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Indicatori de performanță</w:t>
            </w:r>
          </w:p>
        </w:tc>
      </w:tr>
      <w:tr w:rsidR="00473AA2" w:rsidRPr="0083377B" w:rsidTr="00473AA2">
        <w:tc>
          <w:tcPr>
            <w:tcW w:w="817" w:type="dxa"/>
          </w:tcPr>
          <w:p w:rsidR="00473AA2" w:rsidRPr="0083377B" w:rsidRDefault="00473AA2" w:rsidP="00473AA2">
            <w:pPr>
              <w:spacing w:line="276" w:lineRule="auto"/>
              <w:jc w:val="center"/>
              <w:rPr>
                <w:rFonts w:ascii="Times New Roman" w:hAnsi="Times New Roman" w:cs="Times New Roman"/>
                <w:b/>
                <w:sz w:val="24"/>
                <w:szCs w:val="24"/>
                <w:lang w:val="ro-RO"/>
              </w:rPr>
            </w:pPr>
          </w:p>
        </w:tc>
        <w:tc>
          <w:tcPr>
            <w:tcW w:w="4786" w:type="dxa"/>
          </w:tcPr>
          <w:p w:rsidR="00473AA2" w:rsidRPr="0083377B" w:rsidRDefault="00473AA2" w:rsidP="00473AA2">
            <w:pPr>
              <w:spacing w:line="276" w:lineRule="auto"/>
              <w:jc w:val="center"/>
              <w:rPr>
                <w:rFonts w:ascii="Times New Roman" w:hAnsi="Times New Roman" w:cs="Times New Roman"/>
                <w:b/>
                <w:sz w:val="24"/>
                <w:szCs w:val="24"/>
                <w:lang w:val="ro-RO"/>
              </w:rPr>
            </w:pPr>
          </w:p>
        </w:tc>
        <w:tc>
          <w:tcPr>
            <w:tcW w:w="1823" w:type="dxa"/>
          </w:tcPr>
          <w:p w:rsidR="00473AA2" w:rsidRPr="0083377B" w:rsidRDefault="00473AA2" w:rsidP="00473AA2">
            <w:pPr>
              <w:spacing w:line="276" w:lineRule="auto"/>
              <w:jc w:val="center"/>
              <w:rPr>
                <w:rFonts w:ascii="Times New Roman" w:hAnsi="Times New Roman" w:cs="Times New Roman"/>
                <w:b/>
                <w:sz w:val="24"/>
                <w:szCs w:val="24"/>
                <w:lang w:val="ro-RO"/>
              </w:rPr>
            </w:pPr>
          </w:p>
        </w:tc>
        <w:tc>
          <w:tcPr>
            <w:tcW w:w="1975" w:type="dxa"/>
          </w:tcPr>
          <w:p w:rsidR="00473AA2" w:rsidRPr="0083377B" w:rsidRDefault="00473AA2" w:rsidP="00473AA2">
            <w:pPr>
              <w:spacing w:line="276" w:lineRule="auto"/>
              <w:jc w:val="center"/>
              <w:rPr>
                <w:rFonts w:ascii="Times New Roman" w:hAnsi="Times New Roman" w:cs="Times New Roman"/>
                <w:b/>
                <w:sz w:val="24"/>
                <w:szCs w:val="24"/>
                <w:lang w:val="ro-RO"/>
              </w:rPr>
            </w:pPr>
          </w:p>
        </w:tc>
        <w:tc>
          <w:tcPr>
            <w:tcW w:w="1970" w:type="dxa"/>
          </w:tcPr>
          <w:p w:rsidR="00473AA2" w:rsidRPr="0083377B" w:rsidRDefault="00473AA2" w:rsidP="00473AA2">
            <w:pPr>
              <w:spacing w:line="276" w:lineRule="auto"/>
              <w:jc w:val="center"/>
              <w:rPr>
                <w:rFonts w:ascii="Times New Roman" w:hAnsi="Times New Roman" w:cs="Times New Roman"/>
                <w:b/>
                <w:sz w:val="24"/>
                <w:szCs w:val="24"/>
                <w:lang w:val="ro-RO"/>
              </w:rPr>
            </w:pPr>
          </w:p>
        </w:tc>
        <w:tc>
          <w:tcPr>
            <w:tcW w:w="3188" w:type="dxa"/>
          </w:tcPr>
          <w:p w:rsidR="00473AA2" w:rsidRPr="0083377B" w:rsidRDefault="00473AA2" w:rsidP="00473AA2">
            <w:pPr>
              <w:spacing w:line="276" w:lineRule="auto"/>
              <w:rPr>
                <w:rFonts w:ascii="Times New Roman" w:hAnsi="Times New Roman" w:cs="Times New Roman"/>
                <w:b/>
                <w:sz w:val="24"/>
                <w:szCs w:val="24"/>
                <w:lang w:val="ro-RO"/>
              </w:rPr>
            </w:pPr>
            <w:r w:rsidRPr="0083377B">
              <w:rPr>
                <w:rFonts w:ascii="Times New Roman" w:hAnsi="Times New Roman" w:cs="Times New Roman"/>
                <w:sz w:val="24"/>
                <w:szCs w:val="24"/>
                <w:lang w:val="ro-RO"/>
              </w:rPr>
              <w:t>nomenclatorului și cerințelor actuale</w:t>
            </w:r>
          </w:p>
        </w:tc>
      </w:tr>
      <w:tr w:rsidR="00A93ACA" w:rsidRPr="007B1449" w:rsidTr="00473AA2">
        <w:tc>
          <w:tcPr>
            <w:tcW w:w="817" w:type="dxa"/>
          </w:tcPr>
          <w:p w:rsidR="00A93ACA" w:rsidRPr="0083377B" w:rsidRDefault="00A93ACA" w:rsidP="00473AA2">
            <w:pPr>
              <w:spacing w:line="276"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1.1.4</w:t>
            </w:r>
          </w:p>
        </w:tc>
        <w:tc>
          <w:tcPr>
            <w:tcW w:w="4786" w:type="dxa"/>
          </w:tcPr>
          <w:p w:rsidR="00A93ACA" w:rsidRPr="00A93ACA" w:rsidRDefault="00A93ACA" w:rsidP="00A93ACA">
            <w:pPr>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Analiza periodică a Procedurilor Operaționale din CMB</w:t>
            </w:r>
          </w:p>
        </w:tc>
        <w:tc>
          <w:tcPr>
            <w:tcW w:w="1823" w:type="dxa"/>
          </w:tcPr>
          <w:p w:rsidR="00A93ACA" w:rsidRPr="00A93ACA" w:rsidRDefault="00A93ACA" w:rsidP="00A93ACA">
            <w:pPr>
              <w:spacing w:line="276" w:lineRule="auto"/>
              <w:rPr>
                <w:rFonts w:ascii="Times New Roman" w:hAnsi="Times New Roman" w:cs="Times New Roman"/>
                <w:sz w:val="24"/>
                <w:szCs w:val="24"/>
                <w:lang w:val="ro-RO"/>
              </w:rPr>
            </w:pPr>
            <w:r w:rsidRPr="00A93ACA">
              <w:rPr>
                <w:rFonts w:ascii="Times New Roman" w:hAnsi="Times New Roman" w:cs="Times New Roman"/>
                <w:sz w:val="24"/>
                <w:szCs w:val="24"/>
                <w:lang w:val="ro-RO"/>
              </w:rPr>
              <w:t>2019-2024</w:t>
            </w:r>
          </w:p>
        </w:tc>
        <w:tc>
          <w:tcPr>
            <w:tcW w:w="1975" w:type="dxa"/>
          </w:tcPr>
          <w:p w:rsidR="00A93ACA" w:rsidRPr="00A93ACA" w:rsidRDefault="00A93ACA" w:rsidP="00A93ACA">
            <w:pPr>
              <w:spacing w:line="276" w:lineRule="auto"/>
              <w:rPr>
                <w:rFonts w:ascii="Times New Roman" w:hAnsi="Times New Roman" w:cs="Times New Roman"/>
                <w:sz w:val="24"/>
                <w:szCs w:val="24"/>
                <w:lang w:val="ro-RO"/>
              </w:rPr>
            </w:pPr>
            <w:r w:rsidRPr="00A93ACA">
              <w:rPr>
                <w:rFonts w:ascii="Times New Roman" w:hAnsi="Times New Roman" w:cs="Times New Roman"/>
                <w:sz w:val="24"/>
                <w:szCs w:val="24"/>
                <w:lang w:val="ro-RO"/>
              </w:rPr>
              <w:t>Bugetul instituției</w:t>
            </w:r>
          </w:p>
        </w:tc>
        <w:tc>
          <w:tcPr>
            <w:tcW w:w="1970" w:type="dxa"/>
          </w:tcPr>
          <w:p w:rsidR="00A93ACA" w:rsidRPr="00A93ACA" w:rsidRDefault="00A93ACA" w:rsidP="00A93ACA">
            <w:pPr>
              <w:spacing w:line="276" w:lineRule="auto"/>
              <w:rPr>
                <w:rFonts w:ascii="Times New Roman" w:hAnsi="Times New Roman" w:cs="Times New Roman"/>
                <w:sz w:val="24"/>
                <w:szCs w:val="24"/>
                <w:lang w:val="ro-RO"/>
              </w:rPr>
            </w:pPr>
            <w:r w:rsidRPr="00A93ACA">
              <w:rPr>
                <w:rFonts w:ascii="Times New Roman" w:hAnsi="Times New Roman" w:cs="Times New Roman"/>
                <w:sz w:val="24"/>
                <w:szCs w:val="24"/>
                <w:lang w:val="ro-RO"/>
              </w:rPr>
              <w:t>CEIAC</w:t>
            </w:r>
          </w:p>
          <w:p w:rsidR="00A93ACA" w:rsidRPr="00A93ACA" w:rsidRDefault="00A93ACA" w:rsidP="00A93ACA">
            <w:pPr>
              <w:spacing w:line="276" w:lineRule="auto"/>
              <w:rPr>
                <w:rFonts w:ascii="Times New Roman" w:hAnsi="Times New Roman" w:cs="Times New Roman"/>
                <w:sz w:val="24"/>
                <w:szCs w:val="24"/>
                <w:lang w:val="ro-RO"/>
              </w:rPr>
            </w:pPr>
            <w:r w:rsidRPr="00A93ACA">
              <w:rPr>
                <w:rFonts w:ascii="Times New Roman" w:hAnsi="Times New Roman" w:cs="Times New Roman"/>
                <w:sz w:val="24"/>
                <w:szCs w:val="24"/>
                <w:lang w:val="ro-RO"/>
              </w:rPr>
              <w:t>Șef secție pentru AC</w:t>
            </w:r>
          </w:p>
        </w:tc>
        <w:tc>
          <w:tcPr>
            <w:tcW w:w="3188" w:type="dxa"/>
          </w:tcPr>
          <w:p w:rsidR="00A93ACA" w:rsidRDefault="00A93ACA" w:rsidP="00473AA2">
            <w:pPr>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Implimentarea Calitativă a Procedurilor Operaționale CMB</w:t>
            </w:r>
          </w:p>
          <w:p w:rsidR="00A93ACA" w:rsidRPr="0083377B" w:rsidRDefault="00A93ACA" w:rsidP="00473AA2">
            <w:pPr>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Re-evaluari (periodice) ale edițiilor Procedurilor Operaționale CMB.</w:t>
            </w:r>
          </w:p>
        </w:tc>
      </w:tr>
      <w:tr w:rsidR="00FB2438" w:rsidRPr="007B1449" w:rsidTr="00473AA2">
        <w:trPr>
          <w:trHeight w:val="1361"/>
        </w:trPr>
        <w:tc>
          <w:tcPr>
            <w:tcW w:w="817" w:type="dxa"/>
          </w:tcPr>
          <w:p w:rsidR="00FB2438" w:rsidRDefault="00F70EEC" w:rsidP="00FB2438">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1.1.5</w:t>
            </w:r>
          </w:p>
        </w:tc>
        <w:tc>
          <w:tcPr>
            <w:tcW w:w="4786" w:type="dxa"/>
          </w:tcPr>
          <w:p w:rsidR="00FB2438" w:rsidRDefault="00FB2438" w:rsidP="00FB2438">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Implicarea activă în procesul de elaborare/actualizare al documentelor reglatorii interne ale instituției (PDS, Regulamente, Strategii, Planuri, etc)</w:t>
            </w:r>
          </w:p>
          <w:p w:rsidR="00FB2438" w:rsidRPr="0083377B" w:rsidRDefault="00FB2438" w:rsidP="00FB2438">
            <w:pPr>
              <w:spacing w:line="276" w:lineRule="auto"/>
              <w:jc w:val="both"/>
              <w:rPr>
                <w:rFonts w:ascii="Times New Roman" w:hAnsi="Times New Roman" w:cs="Times New Roman"/>
                <w:sz w:val="24"/>
                <w:szCs w:val="24"/>
                <w:lang w:val="ro-RO"/>
              </w:rPr>
            </w:pPr>
          </w:p>
        </w:tc>
        <w:tc>
          <w:tcPr>
            <w:tcW w:w="1823" w:type="dxa"/>
          </w:tcPr>
          <w:p w:rsidR="00FB2438" w:rsidRPr="0083377B" w:rsidRDefault="00FB2438" w:rsidP="00FB2438">
            <w:pPr>
              <w:spacing w:line="276" w:lineRule="auto"/>
              <w:jc w:val="center"/>
              <w:rPr>
                <w:rFonts w:ascii="Times New Roman" w:hAnsi="Times New Roman" w:cs="Times New Roman"/>
                <w:sz w:val="24"/>
                <w:szCs w:val="24"/>
                <w:lang w:val="ro-RO"/>
              </w:rPr>
            </w:pPr>
            <w:r w:rsidRPr="0083377B">
              <w:rPr>
                <w:rFonts w:ascii="Times New Roman" w:hAnsi="Times New Roman" w:cs="Times New Roman"/>
                <w:sz w:val="24"/>
                <w:szCs w:val="24"/>
                <w:lang w:val="ro-RO"/>
              </w:rPr>
              <w:t>2019-2024</w:t>
            </w:r>
          </w:p>
        </w:tc>
        <w:tc>
          <w:tcPr>
            <w:tcW w:w="1975" w:type="dxa"/>
          </w:tcPr>
          <w:p w:rsidR="00FB2438" w:rsidRPr="0083377B" w:rsidRDefault="00FB2438" w:rsidP="00FB2438">
            <w:pPr>
              <w:spacing w:line="276" w:lineRule="auto"/>
              <w:jc w:val="both"/>
              <w:rPr>
                <w:rFonts w:ascii="Times New Roman" w:hAnsi="Times New Roman" w:cs="Times New Roman"/>
                <w:sz w:val="24"/>
                <w:szCs w:val="24"/>
                <w:lang w:val="ro-RO"/>
              </w:rPr>
            </w:pPr>
            <w:r w:rsidRPr="0083377B">
              <w:rPr>
                <w:rFonts w:ascii="Times New Roman" w:hAnsi="Times New Roman" w:cs="Times New Roman"/>
                <w:sz w:val="24"/>
                <w:szCs w:val="24"/>
                <w:lang w:val="ro-RO"/>
              </w:rPr>
              <w:t>Bugetul instituției</w:t>
            </w:r>
          </w:p>
        </w:tc>
        <w:tc>
          <w:tcPr>
            <w:tcW w:w="1970" w:type="dxa"/>
          </w:tcPr>
          <w:p w:rsidR="00FB2438" w:rsidRPr="0083377B" w:rsidRDefault="00FB2438" w:rsidP="00FB2438">
            <w:pPr>
              <w:spacing w:line="276" w:lineRule="auto"/>
              <w:jc w:val="both"/>
              <w:rPr>
                <w:rFonts w:ascii="Times New Roman" w:hAnsi="Times New Roman" w:cs="Times New Roman"/>
                <w:sz w:val="24"/>
                <w:szCs w:val="24"/>
                <w:lang w:val="ro-RO"/>
              </w:rPr>
            </w:pPr>
            <w:r w:rsidRPr="0083377B">
              <w:rPr>
                <w:rFonts w:ascii="Times New Roman" w:hAnsi="Times New Roman" w:cs="Times New Roman"/>
                <w:sz w:val="24"/>
                <w:szCs w:val="24"/>
                <w:lang w:val="ro-RO"/>
              </w:rPr>
              <w:t>Echipa managerială</w:t>
            </w:r>
          </w:p>
          <w:p w:rsidR="00FB2438" w:rsidRDefault="00FB2438" w:rsidP="00FB2438">
            <w:pPr>
              <w:spacing w:line="276" w:lineRule="auto"/>
              <w:jc w:val="both"/>
              <w:rPr>
                <w:rFonts w:ascii="Times New Roman" w:hAnsi="Times New Roman" w:cs="Times New Roman"/>
                <w:sz w:val="24"/>
                <w:szCs w:val="24"/>
                <w:lang w:val="ro-RO"/>
              </w:rPr>
            </w:pPr>
            <w:r w:rsidRPr="0083377B">
              <w:rPr>
                <w:rFonts w:ascii="Times New Roman" w:hAnsi="Times New Roman" w:cs="Times New Roman"/>
                <w:sz w:val="24"/>
                <w:szCs w:val="24"/>
                <w:lang w:val="ro-RO"/>
              </w:rPr>
              <w:t>Metodist</w:t>
            </w:r>
          </w:p>
          <w:p w:rsidR="00FB2438" w:rsidRPr="0083377B" w:rsidRDefault="00FB2438" w:rsidP="00FB2438">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CEIAC</w:t>
            </w:r>
          </w:p>
        </w:tc>
        <w:tc>
          <w:tcPr>
            <w:tcW w:w="3188" w:type="dxa"/>
          </w:tcPr>
          <w:p w:rsidR="00FB2438" w:rsidRDefault="00FB2438" w:rsidP="00FB2438">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Aprobarea actelor normative interne CMB, la nivel de CA și CP</w:t>
            </w:r>
          </w:p>
          <w:p w:rsidR="00FB2438" w:rsidRPr="0083377B" w:rsidRDefault="00FB2438" w:rsidP="00FB2438">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Monotorizarea calitativă a proceselor interne instituționale.</w:t>
            </w:r>
          </w:p>
        </w:tc>
      </w:tr>
      <w:tr w:rsidR="00FB2438" w:rsidRPr="007B1449" w:rsidTr="00FB2438">
        <w:trPr>
          <w:trHeight w:val="618"/>
        </w:trPr>
        <w:tc>
          <w:tcPr>
            <w:tcW w:w="14559" w:type="dxa"/>
            <w:gridSpan w:val="6"/>
          </w:tcPr>
          <w:p w:rsidR="00FB2438" w:rsidRDefault="00FB2438" w:rsidP="00FB2438">
            <w:pPr>
              <w:spacing w:line="276" w:lineRule="auto"/>
              <w:jc w:val="both"/>
              <w:rPr>
                <w:rFonts w:ascii="Times New Roman" w:hAnsi="Times New Roman" w:cs="Times New Roman"/>
                <w:sz w:val="24"/>
                <w:szCs w:val="24"/>
                <w:lang w:val="ro-RO"/>
              </w:rPr>
            </w:pPr>
            <w:r>
              <w:rPr>
                <w:rFonts w:ascii="Times New Roman" w:eastAsia="Calibri" w:hAnsi="Times New Roman" w:cs="Times New Roman"/>
                <w:b/>
                <w:i/>
                <w:sz w:val="24"/>
                <w:szCs w:val="24"/>
                <w:lang w:val="ro-RO"/>
              </w:rPr>
              <w:t>1.2</w:t>
            </w:r>
            <w:r w:rsidRPr="00FB2438">
              <w:rPr>
                <w:rFonts w:ascii="Times New Roman" w:eastAsia="Calibri" w:hAnsi="Times New Roman" w:cs="Times New Roman"/>
                <w:b/>
                <w:i/>
                <w:sz w:val="24"/>
                <w:szCs w:val="24"/>
                <w:lang w:val="ro-RO"/>
              </w:rPr>
              <w:t xml:space="preserve"> Dezvoltarea culturii  și climatului organizațional, prin instruirea și mobilizarea echipei manageriale a CMB privind problema dezvoltării culturii organizaționale și a cadrelor didactice în promovarea valorilor și tradițiilor instituției.  </w:t>
            </w:r>
          </w:p>
        </w:tc>
      </w:tr>
      <w:tr w:rsidR="00473AA2" w:rsidRPr="007B1449" w:rsidTr="00473AA2">
        <w:trPr>
          <w:trHeight w:val="941"/>
        </w:trPr>
        <w:tc>
          <w:tcPr>
            <w:tcW w:w="817" w:type="dxa"/>
          </w:tcPr>
          <w:p w:rsidR="00473AA2" w:rsidRDefault="00473AA2" w:rsidP="00473AA2">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1.2.1</w:t>
            </w:r>
          </w:p>
        </w:tc>
        <w:tc>
          <w:tcPr>
            <w:tcW w:w="4786"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Elaborarea și aplicarea chestionarelor în scopul monitorizării climatului organizațional</w:t>
            </w:r>
          </w:p>
        </w:tc>
        <w:tc>
          <w:tcPr>
            <w:tcW w:w="1823" w:type="dxa"/>
          </w:tcPr>
          <w:p w:rsidR="00473AA2" w:rsidRDefault="00473AA2" w:rsidP="00473AA2">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2019 - 2024</w:t>
            </w:r>
          </w:p>
        </w:tc>
        <w:tc>
          <w:tcPr>
            <w:tcW w:w="1975"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Bugetul instituției</w:t>
            </w:r>
          </w:p>
        </w:tc>
        <w:tc>
          <w:tcPr>
            <w:tcW w:w="1970"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Șef secție pentru asigurarea calității</w:t>
            </w:r>
          </w:p>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Șefi de secții</w:t>
            </w:r>
          </w:p>
        </w:tc>
        <w:tc>
          <w:tcPr>
            <w:tcW w:w="3188"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Existența portofoliului de date despre monitorizarea climatului organizațional</w:t>
            </w:r>
          </w:p>
        </w:tc>
      </w:tr>
      <w:tr w:rsidR="00473AA2" w:rsidRPr="007B1449" w:rsidTr="00473AA2">
        <w:trPr>
          <w:trHeight w:val="297"/>
        </w:trPr>
        <w:tc>
          <w:tcPr>
            <w:tcW w:w="817" w:type="dxa"/>
          </w:tcPr>
          <w:p w:rsidR="00473AA2" w:rsidRDefault="00473AA2" w:rsidP="00473AA2">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1.2.2</w:t>
            </w:r>
          </w:p>
        </w:tc>
        <w:tc>
          <w:tcPr>
            <w:tcW w:w="4786"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Aprecierea nivelului de satisfacere a elevilor privind relevanța promovării activităților educative școlare și extrașcolare în CMB.</w:t>
            </w:r>
          </w:p>
          <w:p w:rsidR="00473AA2" w:rsidRDefault="00473AA2" w:rsidP="00473AA2">
            <w:pPr>
              <w:spacing w:line="276" w:lineRule="auto"/>
              <w:jc w:val="both"/>
              <w:rPr>
                <w:rFonts w:ascii="Times New Roman" w:hAnsi="Times New Roman" w:cs="Times New Roman"/>
                <w:sz w:val="24"/>
                <w:szCs w:val="24"/>
                <w:lang w:val="ro-RO"/>
              </w:rPr>
            </w:pPr>
          </w:p>
          <w:p w:rsidR="00473AA2" w:rsidRDefault="00473AA2" w:rsidP="00473AA2">
            <w:pPr>
              <w:spacing w:line="276" w:lineRule="auto"/>
              <w:jc w:val="both"/>
              <w:rPr>
                <w:rFonts w:ascii="Times New Roman" w:hAnsi="Times New Roman" w:cs="Times New Roman"/>
                <w:sz w:val="24"/>
                <w:szCs w:val="24"/>
                <w:lang w:val="ro-RO"/>
              </w:rPr>
            </w:pPr>
          </w:p>
        </w:tc>
        <w:tc>
          <w:tcPr>
            <w:tcW w:w="1823" w:type="dxa"/>
          </w:tcPr>
          <w:p w:rsidR="00473AA2" w:rsidRDefault="00473AA2" w:rsidP="00473AA2">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2019-2024</w:t>
            </w:r>
          </w:p>
        </w:tc>
        <w:tc>
          <w:tcPr>
            <w:tcW w:w="1975"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Bugetul instituției</w:t>
            </w:r>
          </w:p>
        </w:tc>
        <w:tc>
          <w:tcPr>
            <w:tcW w:w="1970"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Șef secție educație</w:t>
            </w:r>
          </w:p>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Șef secție pentru asigurarea calității</w:t>
            </w:r>
          </w:p>
        </w:tc>
        <w:tc>
          <w:tcPr>
            <w:tcW w:w="3188"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Rapoarte vizînd nivelul de satisfacție a elevilor în baza chestionarelor realizate.</w:t>
            </w:r>
          </w:p>
        </w:tc>
      </w:tr>
      <w:tr w:rsidR="00F70EEC" w:rsidRPr="0083377B" w:rsidTr="00040A47">
        <w:tc>
          <w:tcPr>
            <w:tcW w:w="817"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lastRenderedPageBreak/>
              <w:t>Nr.</w:t>
            </w:r>
          </w:p>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crt</w:t>
            </w:r>
          </w:p>
        </w:tc>
        <w:tc>
          <w:tcPr>
            <w:tcW w:w="4786"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Activitatea</w:t>
            </w:r>
          </w:p>
        </w:tc>
        <w:tc>
          <w:tcPr>
            <w:tcW w:w="1823"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Termen de realizare</w:t>
            </w:r>
          </w:p>
        </w:tc>
        <w:tc>
          <w:tcPr>
            <w:tcW w:w="1975"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Resurse necesare</w:t>
            </w:r>
          </w:p>
        </w:tc>
        <w:tc>
          <w:tcPr>
            <w:tcW w:w="1970"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Responsabili</w:t>
            </w:r>
          </w:p>
        </w:tc>
        <w:tc>
          <w:tcPr>
            <w:tcW w:w="3188"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Indicatori de performanță</w:t>
            </w:r>
          </w:p>
        </w:tc>
      </w:tr>
      <w:tr w:rsidR="00473AA2" w:rsidRPr="007B1449" w:rsidTr="00473AA2">
        <w:trPr>
          <w:trHeight w:val="734"/>
        </w:trPr>
        <w:tc>
          <w:tcPr>
            <w:tcW w:w="14559" w:type="dxa"/>
            <w:gridSpan w:val="6"/>
          </w:tcPr>
          <w:p w:rsidR="00473AA2" w:rsidRDefault="00473AA2" w:rsidP="00473AA2">
            <w:pPr>
              <w:spacing w:line="276" w:lineRule="auto"/>
              <w:jc w:val="both"/>
              <w:rPr>
                <w:rFonts w:ascii="Times New Roman" w:hAnsi="Times New Roman" w:cs="Times New Roman"/>
                <w:b/>
                <w:sz w:val="24"/>
                <w:szCs w:val="24"/>
                <w:lang w:val="ro-RO"/>
              </w:rPr>
            </w:pPr>
          </w:p>
          <w:p w:rsidR="00473AA2" w:rsidRDefault="00E13569" w:rsidP="00473AA2">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Direcția strategică II</w:t>
            </w:r>
            <w:r w:rsidR="00473AA2" w:rsidRPr="004A06A5">
              <w:rPr>
                <w:rFonts w:ascii="Times New Roman" w:hAnsi="Times New Roman" w:cs="Times New Roman"/>
                <w:b/>
                <w:sz w:val="24"/>
                <w:szCs w:val="24"/>
                <w:lang w:val="ro-RO"/>
              </w:rPr>
              <w:t>: IMPLIMENTAREA CURRICULEI MODERNIZATE, RACORDATE LA NECESITĂȚILE BENEFICARILOR</w:t>
            </w:r>
          </w:p>
          <w:p w:rsidR="00473AA2" w:rsidRDefault="00473AA2" w:rsidP="00473AA2">
            <w:pPr>
              <w:spacing w:line="276" w:lineRule="auto"/>
              <w:jc w:val="both"/>
              <w:rPr>
                <w:rFonts w:ascii="Times New Roman" w:hAnsi="Times New Roman" w:cs="Times New Roman"/>
                <w:sz w:val="24"/>
                <w:szCs w:val="24"/>
                <w:lang w:val="ro-RO"/>
              </w:rPr>
            </w:pPr>
          </w:p>
        </w:tc>
      </w:tr>
      <w:tr w:rsidR="00473AA2" w:rsidRPr="007B1449" w:rsidTr="00473AA2">
        <w:trPr>
          <w:trHeight w:val="297"/>
        </w:trPr>
        <w:tc>
          <w:tcPr>
            <w:tcW w:w="14559" w:type="dxa"/>
            <w:gridSpan w:val="6"/>
          </w:tcPr>
          <w:p w:rsidR="00473AA2" w:rsidRPr="00473AA2" w:rsidRDefault="00473AA2" w:rsidP="006E4B35">
            <w:pPr>
              <w:pStyle w:val="a8"/>
              <w:numPr>
                <w:ilvl w:val="1"/>
                <w:numId w:val="4"/>
              </w:numPr>
              <w:spacing w:line="276" w:lineRule="auto"/>
              <w:rPr>
                <w:rFonts w:ascii="Times New Roman" w:hAnsi="Times New Roman" w:cs="Times New Roman"/>
                <w:b/>
                <w:sz w:val="24"/>
                <w:szCs w:val="24"/>
                <w:lang w:val="ro-RO"/>
              </w:rPr>
            </w:pPr>
            <w:r w:rsidRPr="00473AA2">
              <w:rPr>
                <w:rFonts w:ascii="Times New Roman" w:hAnsi="Times New Roman" w:cs="Times New Roman"/>
                <w:b/>
                <w:sz w:val="24"/>
                <w:szCs w:val="24"/>
                <w:lang w:val="ro-RO"/>
              </w:rPr>
              <w:t>Planificarea procesului de implimentare a curriculei modernizate</w:t>
            </w:r>
          </w:p>
        </w:tc>
      </w:tr>
      <w:tr w:rsidR="00473AA2" w:rsidRPr="00BD421F" w:rsidTr="00473AA2">
        <w:trPr>
          <w:trHeight w:val="297"/>
        </w:trPr>
        <w:tc>
          <w:tcPr>
            <w:tcW w:w="817" w:type="dxa"/>
          </w:tcPr>
          <w:p w:rsidR="00473AA2" w:rsidRDefault="00F70EEC" w:rsidP="00473AA2">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2</w:t>
            </w:r>
            <w:r w:rsidR="00AE3344">
              <w:rPr>
                <w:rFonts w:ascii="Times New Roman" w:hAnsi="Times New Roman" w:cs="Times New Roman"/>
                <w:b/>
                <w:sz w:val="24"/>
                <w:szCs w:val="24"/>
                <w:lang w:val="ro-RO"/>
              </w:rPr>
              <w:t>.1.1</w:t>
            </w:r>
          </w:p>
        </w:tc>
        <w:tc>
          <w:tcPr>
            <w:tcW w:w="4786"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Controlul și revizuirea procesului de implimentare a curriculei modernizate la nivel de subdiviziuni, catedre, cadre didactice.</w:t>
            </w:r>
          </w:p>
        </w:tc>
        <w:tc>
          <w:tcPr>
            <w:tcW w:w="1823" w:type="dxa"/>
          </w:tcPr>
          <w:p w:rsidR="00473AA2" w:rsidRDefault="00473AA2" w:rsidP="00473AA2">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Anual</w:t>
            </w:r>
          </w:p>
        </w:tc>
        <w:tc>
          <w:tcPr>
            <w:tcW w:w="1975" w:type="dxa"/>
          </w:tcPr>
          <w:p w:rsidR="00473AA2" w:rsidRDefault="00473AA2" w:rsidP="00473AA2">
            <w:pPr>
              <w:spacing w:line="276" w:lineRule="auto"/>
              <w:jc w:val="both"/>
              <w:rPr>
                <w:rFonts w:ascii="Times New Roman" w:hAnsi="Times New Roman" w:cs="Times New Roman"/>
                <w:sz w:val="24"/>
                <w:szCs w:val="24"/>
                <w:lang w:val="ro-RO"/>
              </w:rPr>
            </w:pPr>
            <w:r w:rsidRPr="006F2023">
              <w:rPr>
                <w:rFonts w:ascii="Times New Roman" w:hAnsi="Times New Roman" w:cs="Times New Roman"/>
                <w:sz w:val="24"/>
                <w:szCs w:val="24"/>
                <w:lang w:val="ro-RO"/>
              </w:rPr>
              <w:t>Bugetul instituției</w:t>
            </w:r>
          </w:p>
        </w:tc>
        <w:tc>
          <w:tcPr>
            <w:tcW w:w="1970"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CEIAC</w:t>
            </w:r>
          </w:p>
        </w:tc>
        <w:tc>
          <w:tcPr>
            <w:tcW w:w="3188"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Aprobarea rapoartelor la CA </w:t>
            </w:r>
          </w:p>
        </w:tc>
      </w:tr>
      <w:tr w:rsidR="00473AA2" w:rsidRPr="007B1449" w:rsidTr="00473AA2">
        <w:trPr>
          <w:trHeight w:val="297"/>
        </w:trPr>
        <w:tc>
          <w:tcPr>
            <w:tcW w:w="817" w:type="dxa"/>
          </w:tcPr>
          <w:p w:rsidR="00473AA2" w:rsidRDefault="00AE3344" w:rsidP="00473AA2">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2.1.2</w:t>
            </w:r>
          </w:p>
        </w:tc>
        <w:tc>
          <w:tcPr>
            <w:tcW w:w="4786"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Evaluare semestrială a formării/dezvoltării competențelor profesionale la elevi în cadrul procesului didactic și a stagiilor de practică în scopul îmbunătățirii calității procesului educațional.</w:t>
            </w:r>
          </w:p>
        </w:tc>
        <w:tc>
          <w:tcPr>
            <w:tcW w:w="1823" w:type="dxa"/>
          </w:tcPr>
          <w:p w:rsidR="00473AA2" w:rsidRDefault="00473AA2" w:rsidP="00473AA2">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2019-2024</w:t>
            </w:r>
          </w:p>
        </w:tc>
        <w:tc>
          <w:tcPr>
            <w:tcW w:w="1975" w:type="dxa"/>
          </w:tcPr>
          <w:p w:rsidR="00473AA2" w:rsidRDefault="00473AA2" w:rsidP="00473AA2">
            <w:pPr>
              <w:spacing w:line="276" w:lineRule="auto"/>
              <w:jc w:val="both"/>
              <w:rPr>
                <w:rFonts w:ascii="Times New Roman" w:hAnsi="Times New Roman" w:cs="Times New Roman"/>
                <w:sz w:val="24"/>
                <w:szCs w:val="24"/>
                <w:lang w:val="ro-RO"/>
              </w:rPr>
            </w:pPr>
            <w:r w:rsidRPr="006F2023">
              <w:rPr>
                <w:rFonts w:ascii="Times New Roman" w:hAnsi="Times New Roman" w:cs="Times New Roman"/>
                <w:sz w:val="24"/>
                <w:szCs w:val="24"/>
                <w:lang w:val="ro-RO"/>
              </w:rPr>
              <w:t>Bugetul instituției</w:t>
            </w:r>
          </w:p>
        </w:tc>
        <w:tc>
          <w:tcPr>
            <w:tcW w:w="1970"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Directorii adjuncți</w:t>
            </w:r>
          </w:p>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Șefi de secții</w:t>
            </w:r>
          </w:p>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CEIAC</w:t>
            </w:r>
          </w:p>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Șefi catedre</w:t>
            </w:r>
          </w:p>
        </w:tc>
        <w:tc>
          <w:tcPr>
            <w:tcW w:w="3188"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Rapoarte despre rezultatele evaluării formării/dezvoltării competențelor profesionale la elevi discutate în ședințele CP, CA, ședințe operative.</w:t>
            </w:r>
          </w:p>
        </w:tc>
      </w:tr>
      <w:tr w:rsidR="00473AA2" w:rsidRPr="007B1449" w:rsidTr="00473AA2">
        <w:trPr>
          <w:trHeight w:val="297"/>
        </w:trPr>
        <w:tc>
          <w:tcPr>
            <w:tcW w:w="817" w:type="dxa"/>
          </w:tcPr>
          <w:p w:rsidR="00473AA2" w:rsidRDefault="00AE3344" w:rsidP="00473AA2">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2.1.3</w:t>
            </w:r>
          </w:p>
        </w:tc>
        <w:tc>
          <w:tcPr>
            <w:tcW w:w="4786"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Chestionarea cadrelor didactice în vederea identificării punctelor forte, oportunităților și punctelor slabe în implimentarea curriculei </w:t>
            </w:r>
          </w:p>
        </w:tc>
        <w:tc>
          <w:tcPr>
            <w:tcW w:w="1823" w:type="dxa"/>
          </w:tcPr>
          <w:p w:rsidR="00473AA2" w:rsidRDefault="00473AA2" w:rsidP="00473AA2">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Anual </w:t>
            </w:r>
          </w:p>
        </w:tc>
        <w:tc>
          <w:tcPr>
            <w:tcW w:w="1975" w:type="dxa"/>
          </w:tcPr>
          <w:p w:rsidR="00473AA2" w:rsidRDefault="00473AA2" w:rsidP="00473AA2">
            <w:pPr>
              <w:spacing w:line="276" w:lineRule="auto"/>
              <w:jc w:val="both"/>
              <w:rPr>
                <w:rFonts w:ascii="Times New Roman" w:hAnsi="Times New Roman" w:cs="Times New Roman"/>
                <w:sz w:val="24"/>
                <w:szCs w:val="24"/>
                <w:lang w:val="ro-RO"/>
              </w:rPr>
            </w:pPr>
            <w:r w:rsidRPr="006F2023">
              <w:rPr>
                <w:rFonts w:ascii="Times New Roman" w:hAnsi="Times New Roman" w:cs="Times New Roman"/>
                <w:sz w:val="24"/>
                <w:szCs w:val="24"/>
                <w:lang w:val="ro-RO"/>
              </w:rPr>
              <w:t>Bugetul instituției</w:t>
            </w:r>
          </w:p>
        </w:tc>
        <w:tc>
          <w:tcPr>
            <w:tcW w:w="1970"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Director</w:t>
            </w:r>
          </w:p>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Directori adjuncți</w:t>
            </w:r>
          </w:p>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CEIAC</w:t>
            </w:r>
          </w:p>
        </w:tc>
        <w:tc>
          <w:tcPr>
            <w:tcW w:w="3188"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Rapoarte cu privire la rezultatele chestionării, aprobate la ședințe CEIAC, CA.</w:t>
            </w:r>
          </w:p>
        </w:tc>
      </w:tr>
      <w:tr w:rsidR="00473AA2" w:rsidRPr="007B1449" w:rsidTr="00473AA2">
        <w:trPr>
          <w:trHeight w:val="297"/>
        </w:trPr>
        <w:tc>
          <w:tcPr>
            <w:tcW w:w="14559" w:type="dxa"/>
            <w:gridSpan w:val="6"/>
          </w:tcPr>
          <w:p w:rsidR="00473AA2" w:rsidRPr="00473AA2" w:rsidRDefault="00473AA2" w:rsidP="006E4B35">
            <w:pPr>
              <w:pStyle w:val="a8"/>
              <w:numPr>
                <w:ilvl w:val="1"/>
                <w:numId w:val="4"/>
              </w:numPr>
              <w:spacing w:line="276" w:lineRule="auto"/>
              <w:jc w:val="both"/>
              <w:rPr>
                <w:rFonts w:ascii="Times New Roman" w:hAnsi="Times New Roman" w:cs="Times New Roman"/>
                <w:b/>
                <w:i/>
                <w:sz w:val="24"/>
                <w:szCs w:val="24"/>
                <w:lang w:val="ro-RO"/>
              </w:rPr>
            </w:pPr>
            <w:r w:rsidRPr="00473AA2">
              <w:rPr>
                <w:rFonts w:ascii="Times New Roman" w:hAnsi="Times New Roman" w:cs="Times New Roman"/>
                <w:b/>
                <w:i/>
                <w:sz w:val="24"/>
                <w:szCs w:val="24"/>
                <w:lang w:val="ro-RO"/>
              </w:rPr>
              <w:t>Asigurarea metodică și materială a curriculei modernizate</w:t>
            </w:r>
          </w:p>
          <w:p w:rsidR="00473AA2" w:rsidRPr="00473AA2" w:rsidRDefault="00473AA2" w:rsidP="00473AA2">
            <w:pPr>
              <w:pStyle w:val="a8"/>
              <w:spacing w:line="276" w:lineRule="auto"/>
              <w:ind w:left="1080"/>
              <w:jc w:val="both"/>
              <w:rPr>
                <w:rFonts w:ascii="Times New Roman" w:hAnsi="Times New Roman" w:cs="Times New Roman"/>
                <w:b/>
                <w:i/>
                <w:sz w:val="24"/>
                <w:szCs w:val="24"/>
                <w:lang w:val="ro-RO"/>
              </w:rPr>
            </w:pPr>
          </w:p>
        </w:tc>
      </w:tr>
      <w:tr w:rsidR="00473AA2" w:rsidRPr="007B1449" w:rsidTr="00473AA2">
        <w:trPr>
          <w:trHeight w:val="297"/>
        </w:trPr>
        <w:tc>
          <w:tcPr>
            <w:tcW w:w="817" w:type="dxa"/>
          </w:tcPr>
          <w:p w:rsidR="00473AA2" w:rsidRDefault="00F70EEC" w:rsidP="00473AA2">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2.2.1</w:t>
            </w:r>
          </w:p>
        </w:tc>
        <w:tc>
          <w:tcPr>
            <w:tcW w:w="4786"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Estimarea impactului aplicării ghidurilor pentru lecțiile practice în formarea cantitativă și calitativă a competențelor și abilităților profesionale în îmbunătățirea procesului de instruire practică</w:t>
            </w:r>
          </w:p>
          <w:p w:rsidR="00473AA2" w:rsidRDefault="00473AA2" w:rsidP="00473AA2">
            <w:pPr>
              <w:spacing w:line="276" w:lineRule="auto"/>
              <w:jc w:val="both"/>
              <w:rPr>
                <w:rFonts w:ascii="Times New Roman" w:hAnsi="Times New Roman" w:cs="Times New Roman"/>
                <w:sz w:val="24"/>
                <w:szCs w:val="24"/>
                <w:lang w:val="ro-RO"/>
              </w:rPr>
            </w:pPr>
          </w:p>
          <w:p w:rsidR="00473AA2" w:rsidRDefault="00473AA2" w:rsidP="00473AA2">
            <w:pPr>
              <w:spacing w:line="276" w:lineRule="auto"/>
              <w:jc w:val="both"/>
              <w:rPr>
                <w:rFonts w:ascii="Times New Roman" w:hAnsi="Times New Roman" w:cs="Times New Roman"/>
                <w:sz w:val="24"/>
                <w:szCs w:val="24"/>
                <w:lang w:val="ro-RO"/>
              </w:rPr>
            </w:pPr>
          </w:p>
        </w:tc>
        <w:tc>
          <w:tcPr>
            <w:tcW w:w="1823" w:type="dxa"/>
          </w:tcPr>
          <w:p w:rsidR="00473AA2" w:rsidRDefault="00473AA2" w:rsidP="00473AA2">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2020-2024</w:t>
            </w:r>
          </w:p>
        </w:tc>
        <w:tc>
          <w:tcPr>
            <w:tcW w:w="1975"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Bugetul Instituției</w:t>
            </w:r>
          </w:p>
          <w:p w:rsidR="00473AA2" w:rsidRDefault="00473AA2" w:rsidP="00473AA2">
            <w:pPr>
              <w:spacing w:line="276" w:lineRule="auto"/>
              <w:jc w:val="both"/>
              <w:rPr>
                <w:rFonts w:ascii="Times New Roman" w:hAnsi="Times New Roman" w:cs="Times New Roman"/>
                <w:sz w:val="24"/>
                <w:szCs w:val="24"/>
                <w:lang w:val="ro-RO"/>
              </w:rPr>
            </w:pPr>
          </w:p>
        </w:tc>
        <w:tc>
          <w:tcPr>
            <w:tcW w:w="1970" w:type="dxa"/>
          </w:tcPr>
          <w:p w:rsidR="00473AA2" w:rsidRDefault="00473AA2" w:rsidP="00473AA2">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Director adjunct  pentru instruirea practică, CEIAC</w:t>
            </w:r>
          </w:p>
        </w:tc>
        <w:tc>
          <w:tcPr>
            <w:tcW w:w="3188"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Rapoarte cu privire la impactul aplicării ghidurilor pentru lecțiile practice în formarea competențelor profesionale</w:t>
            </w:r>
          </w:p>
        </w:tc>
      </w:tr>
      <w:tr w:rsidR="00F70EEC" w:rsidRPr="0083377B" w:rsidTr="00040A47">
        <w:tc>
          <w:tcPr>
            <w:tcW w:w="817"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lastRenderedPageBreak/>
              <w:t>Nr.</w:t>
            </w:r>
          </w:p>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crt</w:t>
            </w:r>
          </w:p>
        </w:tc>
        <w:tc>
          <w:tcPr>
            <w:tcW w:w="4786"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Activitatea</w:t>
            </w:r>
          </w:p>
        </w:tc>
        <w:tc>
          <w:tcPr>
            <w:tcW w:w="1823"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Termen de realizare</w:t>
            </w:r>
          </w:p>
        </w:tc>
        <w:tc>
          <w:tcPr>
            <w:tcW w:w="1975"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Resurse necesare</w:t>
            </w:r>
          </w:p>
        </w:tc>
        <w:tc>
          <w:tcPr>
            <w:tcW w:w="1970"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Responsabili</w:t>
            </w:r>
          </w:p>
        </w:tc>
        <w:tc>
          <w:tcPr>
            <w:tcW w:w="3188"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Indicatori de performanță</w:t>
            </w:r>
          </w:p>
        </w:tc>
      </w:tr>
      <w:tr w:rsidR="00473AA2" w:rsidRPr="007B1449" w:rsidTr="00473AA2">
        <w:trPr>
          <w:trHeight w:val="297"/>
        </w:trPr>
        <w:tc>
          <w:tcPr>
            <w:tcW w:w="14559" w:type="dxa"/>
            <w:gridSpan w:val="6"/>
          </w:tcPr>
          <w:p w:rsidR="00473AA2" w:rsidRDefault="00473AA2" w:rsidP="00473AA2">
            <w:pPr>
              <w:spacing w:line="276" w:lineRule="auto"/>
              <w:jc w:val="both"/>
              <w:rPr>
                <w:rFonts w:ascii="Times New Roman" w:hAnsi="Times New Roman" w:cs="Times New Roman"/>
                <w:b/>
                <w:sz w:val="24"/>
                <w:szCs w:val="24"/>
                <w:lang w:val="ro-RO"/>
              </w:rPr>
            </w:pPr>
            <w:r w:rsidRPr="00A33811">
              <w:rPr>
                <w:rFonts w:ascii="Times New Roman" w:hAnsi="Times New Roman" w:cs="Times New Roman"/>
                <w:b/>
                <w:sz w:val="24"/>
                <w:szCs w:val="24"/>
                <w:lang w:val="ro-RO"/>
              </w:rPr>
              <w:t>Direcția strategică III: ASIGURAREA PROCESULUI EDUCAȚIONAL CU PERSONAL DIDACTIC ȘI MANAGERIAL PROFES</w:t>
            </w:r>
            <w:r>
              <w:rPr>
                <w:rFonts w:ascii="Times New Roman" w:hAnsi="Times New Roman" w:cs="Times New Roman"/>
                <w:b/>
                <w:sz w:val="24"/>
                <w:szCs w:val="24"/>
                <w:lang w:val="ro-RO"/>
              </w:rPr>
              <w:t>IONIST, COMPETITIV ȘI COMPETENT</w:t>
            </w:r>
          </w:p>
          <w:p w:rsidR="00473AA2" w:rsidRDefault="00473AA2" w:rsidP="00473AA2">
            <w:pPr>
              <w:spacing w:line="276" w:lineRule="auto"/>
              <w:jc w:val="both"/>
              <w:rPr>
                <w:rFonts w:ascii="Times New Roman" w:hAnsi="Times New Roman" w:cs="Times New Roman"/>
                <w:sz w:val="24"/>
                <w:szCs w:val="24"/>
                <w:lang w:val="ro-RO"/>
              </w:rPr>
            </w:pPr>
          </w:p>
        </w:tc>
      </w:tr>
      <w:tr w:rsidR="00473AA2" w:rsidRPr="007B1449" w:rsidTr="00473AA2">
        <w:trPr>
          <w:trHeight w:val="297"/>
        </w:trPr>
        <w:tc>
          <w:tcPr>
            <w:tcW w:w="14559" w:type="dxa"/>
            <w:gridSpan w:val="6"/>
          </w:tcPr>
          <w:p w:rsidR="00473AA2" w:rsidRDefault="00473AA2" w:rsidP="00473AA2">
            <w:pPr>
              <w:spacing w:line="276" w:lineRule="auto"/>
              <w:jc w:val="both"/>
              <w:rPr>
                <w:rFonts w:ascii="Times New Roman" w:eastAsia="Calibri" w:hAnsi="Times New Roman" w:cs="Times New Roman"/>
                <w:b/>
                <w:bCs/>
                <w:i/>
                <w:sz w:val="24"/>
                <w:szCs w:val="24"/>
                <w:lang w:val="en-US"/>
              </w:rPr>
            </w:pPr>
            <w:r w:rsidRPr="00C64769">
              <w:rPr>
                <w:rFonts w:ascii="Times New Roman" w:hAnsi="Times New Roman" w:cs="Times New Roman"/>
                <w:b/>
                <w:i/>
                <w:sz w:val="24"/>
                <w:szCs w:val="24"/>
                <w:lang w:val="ro-RO"/>
              </w:rPr>
              <w:t xml:space="preserve">3.1 </w:t>
            </w:r>
            <w:r>
              <w:rPr>
                <w:rFonts w:ascii="Times New Roman" w:hAnsi="Times New Roman" w:cs="Times New Roman"/>
                <w:b/>
                <w:i/>
                <w:sz w:val="24"/>
                <w:szCs w:val="24"/>
                <w:lang w:val="ro-RO"/>
              </w:rPr>
              <w:t xml:space="preserve">Planificarea, asigurarea și evaluarea  CMB cu personal competitiv, profesionist și competent prin revizuirea actelor normative interne reglatorii și elaborarea </w:t>
            </w:r>
            <w:r w:rsidRPr="00C64769">
              <w:rPr>
                <w:rFonts w:ascii="Times New Roman" w:eastAsia="Calibri" w:hAnsi="Times New Roman" w:cs="Times New Roman"/>
                <w:b/>
                <w:bCs/>
                <w:i/>
                <w:sz w:val="24"/>
                <w:szCs w:val="24"/>
                <w:lang w:val="en-US"/>
              </w:rPr>
              <w:t xml:space="preserve">Procedurii </w:t>
            </w:r>
            <w:r>
              <w:rPr>
                <w:rFonts w:ascii="Times New Roman" w:eastAsia="Calibri" w:hAnsi="Times New Roman" w:cs="Times New Roman"/>
                <w:b/>
                <w:bCs/>
                <w:i/>
                <w:sz w:val="24"/>
                <w:szCs w:val="24"/>
                <w:lang w:val="en-US"/>
              </w:rPr>
              <w:t>Operaționale.</w:t>
            </w:r>
          </w:p>
          <w:p w:rsidR="00473AA2" w:rsidRPr="00473AA2" w:rsidRDefault="00473AA2" w:rsidP="00473AA2">
            <w:pPr>
              <w:spacing w:line="276" w:lineRule="auto"/>
              <w:jc w:val="both"/>
              <w:rPr>
                <w:rFonts w:ascii="Times New Roman" w:eastAsia="Calibri" w:hAnsi="Times New Roman" w:cs="Times New Roman"/>
                <w:b/>
                <w:bCs/>
                <w:i/>
                <w:sz w:val="24"/>
                <w:szCs w:val="24"/>
                <w:lang w:val="en-US"/>
              </w:rPr>
            </w:pPr>
          </w:p>
        </w:tc>
      </w:tr>
      <w:tr w:rsidR="00473AA2" w:rsidRPr="0083377B" w:rsidTr="00473AA2">
        <w:tc>
          <w:tcPr>
            <w:tcW w:w="817" w:type="dxa"/>
          </w:tcPr>
          <w:p w:rsidR="00473AA2" w:rsidRPr="0083377B" w:rsidRDefault="00473AA2" w:rsidP="00473AA2">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Nr.</w:t>
            </w:r>
          </w:p>
          <w:p w:rsidR="00473AA2" w:rsidRPr="0083377B" w:rsidRDefault="00473AA2" w:rsidP="00473AA2">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crt</w:t>
            </w:r>
          </w:p>
        </w:tc>
        <w:tc>
          <w:tcPr>
            <w:tcW w:w="4786" w:type="dxa"/>
          </w:tcPr>
          <w:p w:rsidR="00473AA2" w:rsidRPr="0083377B" w:rsidRDefault="00473AA2" w:rsidP="00473AA2">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Activitatea</w:t>
            </w:r>
          </w:p>
        </w:tc>
        <w:tc>
          <w:tcPr>
            <w:tcW w:w="1823" w:type="dxa"/>
          </w:tcPr>
          <w:p w:rsidR="00473AA2" w:rsidRPr="0083377B" w:rsidRDefault="00473AA2" w:rsidP="00473AA2">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Termen de realizare</w:t>
            </w:r>
          </w:p>
        </w:tc>
        <w:tc>
          <w:tcPr>
            <w:tcW w:w="1975" w:type="dxa"/>
          </w:tcPr>
          <w:p w:rsidR="00473AA2" w:rsidRPr="0083377B" w:rsidRDefault="00473AA2" w:rsidP="00473AA2">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Resurse necesare</w:t>
            </w:r>
          </w:p>
        </w:tc>
        <w:tc>
          <w:tcPr>
            <w:tcW w:w="1970" w:type="dxa"/>
          </w:tcPr>
          <w:p w:rsidR="00473AA2" w:rsidRPr="0083377B" w:rsidRDefault="00473AA2" w:rsidP="00473AA2">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Responsabili</w:t>
            </w:r>
          </w:p>
        </w:tc>
        <w:tc>
          <w:tcPr>
            <w:tcW w:w="3188" w:type="dxa"/>
          </w:tcPr>
          <w:p w:rsidR="00473AA2" w:rsidRPr="0083377B" w:rsidRDefault="00473AA2" w:rsidP="00473AA2">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Indicatori de performanță</w:t>
            </w:r>
          </w:p>
        </w:tc>
      </w:tr>
      <w:tr w:rsidR="00473AA2" w:rsidRPr="006E761E" w:rsidTr="00473AA2">
        <w:trPr>
          <w:trHeight w:val="2222"/>
        </w:trPr>
        <w:tc>
          <w:tcPr>
            <w:tcW w:w="817" w:type="dxa"/>
          </w:tcPr>
          <w:p w:rsidR="00473AA2" w:rsidRDefault="00473AA2" w:rsidP="00473AA2">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3.1.1</w:t>
            </w:r>
          </w:p>
        </w:tc>
        <w:tc>
          <w:tcPr>
            <w:tcW w:w="4786" w:type="dxa"/>
          </w:tcPr>
          <w:p w:rsidR="00473AA2" w:rsidRPr="00060960" w:rsidRDefault="00473AA2" w:rsidP="00473AA2">
            <w:pPr>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Elaborarea/aprobarea/actualizarea Fișelor de post</w:t>
            </w:r>
          </w:p>
        </w:tc>
        <w:tc>
          <w:tcPr>
            <w:tcW w:w="1823" w:type="dxa"/>
          </w:tcPr>
          <w:p w:rsidR="00473AA2" w:rsidRDefault="00473AA2" w:rsidP="00473AA2">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2019</w:t>
            </w:r>
          </w:p>
          <w:p w:rsidR="00473AA2" w:rsidRDefault="00473AA2" w:rsidP="00473AA2">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la necesitate</w:t>
            </w:r>
          </w:p>
        </w:tc>
        <w:tc>
          <w:tcPr>
            <w:tcW w:w="1975" w:type="dxa"/>
          </w:tcPr>
          <w:p w:rsidR="00473AA2" w:rsidRPr="006F2023" w:rsidRDefault="00473AA2" w:rsidP="00473AA2">
            <w:pPr>
              <w:spacing w:line="276" w:lineRule="auto"/>
              <w:jc w:val="both"/>
              <w:rPr>
                <w:rFonts w:ascii="Times New Roman" w:hAnsi="Times New Roman" w:cs="Times New Roman"/>
                <w:sz w:val="24"/>
                <w:szCs w:val="24"/>
                <w:lang w:val="ro-RO"/>
              </w:rPr>
            </w:pPr>
            <w:r w:rsidRPr="006F2023">
              <w:rPr>
                <w:rFonts w:ascii="Times New Roman" w:hAnsi="Times New Roman" w:cs="Times New Roman"/>
                <w:sz w:val="24"/>
                <w:szCs w:val="24"/>
                <w:lang w:val="ro-RO"/>
              </w:rPr>
              <w:t>Bugetul Instituției</w:t>
            </w:r>
          </w:p>
          <w:p w:rsidR="00473AA2" w:rsidRDefault="00473AA2" w:rsidP="00473AA2">
            <w:pPr>
              <w:spacing w:line="276" w:lineRule="auto"/>
              <w:jc w:val="both"/>
              <w:rPr>
                <w:rFonts w:ascii="Times New Roman" w:hAnsi="Times New Roman" w:cs="Times New Roman"/>
                <w:sz w:val="24"/>
                <w:szCs w:val="24"/>
                <w:lang w:val="ro-RO"/>
              </w:rPr>
            </w:pPr>
          </w:p>
        </w:tc>
        <w:tc>
          <w:tcPr>
            <w:tcW w:w="1970" w:type="dxa"/>
          </w:tcPr>
          <w:p w:rsidR="00473AA2" w:rsidRDefault="00473AA2" w:rsidP="00473AA2">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Directorul</w:t>
            </w:r>
          </w:p>
          <w:p w:rsidR="00473AA2" w:rsidRDefault="00473AA2" w:rsidP="00473AA2">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directorii adjuncți</w:t>
            </w:r>
          </w:p>
          <w:p w:rsidR="00473AA2" w:rsidRDefault="00473AA2" w:rsidP="00473AA2">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Șef secție pentru asigurarea calității Specialist serviciu Resurse Umane</w:t>
            </w:r>
          </w:p>
        </w:tc>
        <w:tc>
          <w:tcPr>
            <w:tcW w:w="3188"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Existența fișelor de post ale angajațilo, elaborate conform </w:t>
            </w:r>
          </w:p>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standardelor profesionale și PDI.</w:t>
            </w:r>
          </w:p>
        </w:tc>
      </w:tr>
      <w:tr w:rsidR="00473AA2" w:rsidRPr="007B1449" w:rsidTr="00473AA2">
        <w:trPr>
          <w:trHeight w:val="297"/>
        </w:trPr>
        <w:tc>
          <w:tcPr>
            <w:tcW w:w="817" w:type="dxa"/>
          </w:tcPr>
          <w:p w:rsidR="00473AA2" w:rsidRDefault="00473AA2" w:rsidP="00473AA2">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3.1.2</w:t>
            </w:r>
          </w:p>
        </w:tc>
        <w:tc>
          <w:tcPr>
            <w:tcW w:w="4786" w:type="dxa"/>
          </w:tcPr>
          <w:p w:rsidR="00473AA2" w:rsidRDefault="00473AA2" w:rsidP="00473AA2">
            <w:pPr>
              <w:jc w:val="both"/>
              <w:rPr>
                <w:rFonts w:ascii="Times New Roman" w:eastAsia="Calibri" w:hAnsi="Times New Roman" w:cs="Times New Roman"/>
                <w:sz w:val="24"/>
                <w:szCs w:val="24"/>
                <w:lang w:val="ro-RO"/>
              </w:rPr>
            </w:pPr>
            <w:r w:rsidRPr="00622978">
              <w:rPr>
                <w:rFonts w:ascii="Times New Roman" w:eastAsia="Calibri" w:hAnsi="Times New Roman" w:cs="Times New Roman"/>
                <w:sz w:val="24"/>
                <w:szCs w:val="24"/>
                <w:lang w:val="en-US"/>
              </w:rPr>
              <w:t>Elaborarea</w:t>
            </w:r>
            <w:r>
              <w:rPr>
                <w:rFonts w:ascii="Times New Roman" w:eastAsia="Calibri" w:hAnsi="Times New Roman" w:cs="Times New Roman"/>
                <w:sz w:val="24"/>
                <w:szCs w:val="24"/>
                <w:lang w:val="en-US"/>
              </w:rPr>
              <w:t>, aprobarea și punerea în aplicare a</w:t>
            </w:r>
            <w:r w:rsidRPr="00622978">
              <w:rPr>
                <w:rFonts w:ascii="Times New Roman" w:eastAsia="Calibri" w:hAnsi="Times New Roman" w:cs="Times New Roman"/>
                <w:sz w:val="24"/>
                <w:szCs w:val="24"/>
                <w:lang w:val="en-US"/>
              </w:rPr>
              <w:t xml:space="preserve"> Procedurii Oper</w:t>
            </w:r>
            <w:r>
              <w:rPr>
                <w:rFonts w:ascii="Times New Roman" w:eastAsia="Calibri" w:hAnsi="Times New Roman" w:cs="Times New Roman"/>
                <w:sz w:val="24"/>
                <w:szCs w:val="24"/>
                <w:lang w:val="en-US"/>
              </w:rPr>
              <w:t>a</w:t>
            </w:r>
            <w:r>
              <w:rPr>
                <w:rFonts w:ascii="Times New Roman" w:eastAsia="Calibri" w:hAnsi="Times New Roman" w:cs="Times New Roman"/>
                <w:sz w:val="24"/>
                <w:szCs w:val="24"/>
                <w:lang w:val="ro-RO"/>
              </w:rPr>
              <w:t>ționale privind recrutarea și angajarea personalului didactic, nedidactic și auxiliar în CMB.</w:t>
            </w:r>
          </w:p>
        </w:tc>
        <w:tc>
          <w:tcPr>
            <w:tcW w:w="1823" w:type="dxa"/>
          </w:tcPr>
          <w:p w:rsidR="00473AA2" w:rsidRDefault="00473AA2" w:rsidP="00473AA2">
            <w:pPr>
              <w:pStyle w:val="a8"/>
              <w:ind w:left="0"/>
              <w:jc w:val="center"/>
              <w:rPr>
                <w:rFonts w:ascii="Times New Roman" w:eastAsia="Calibri" w:hAnsi="Times New Roman" w:cs="Times New Roman"/>
                <w:lang w:val="fr-FR"/>
              </w:rPr>
            </w:pPr>
            <w:r>
              <w:rPr>
                <w:rFonts w:ascii="Times New Roman" w:eastAsia="Calibri" w:hAnsi="Times New Roman" w:cs="Times New Roman"/>
                <w:lang w:val="fr-FR"/>
              </w:rPr>
              <w:t>2018 –2023</w:t>
            </w:r>
          </w:p>
          <w:p w:rsidR="00473AA2" w:rsidRDefault="00473AA2" w:rsidP="00473AA2">
            <w:pPr>
              <w:pStyle w:val="a8"/>
              <w:ind w:left="0"/>
              <w:jc w:val="center"/>
              <w:rPr>
                <w:rFonts w:ascii="Times New Roman" w:eastAsia="Calibri" w:hAnsi="Times New Roman" w:cs="Times New Roman"/>
                <w:lang w:val="fr-FR"/>
              </w:rPr>
            </w:pPr>
          </w:p>
          <w:p w:rsidR="00473AA2" w:rsidRPr="000D0AB7" w:rsidRDefault="00473AA2" w:rsidP="00473AA2">
            <w:pPr>
              <w:pStyle w:val="a8"/>
              <w:ind w:left="0"/>
              <w:jc w:val="center"/>
              <w:rPr>
                <w:rFonts w:ascii="Times New Roman" w:eastAsia="Calibri" w:hAnsi="Times New Roman" w:cs="Times New Roman"/>
                <w:lang w:val="fr-FR"/>
              </w:rPr>
            </w:pPr>
            <w:r>
              <w:rPr>
                <w:rFonts w:ascii="Times New Roman" w:eastAsia="Calibri" w:hAnsi="Times New Roman" w:cs="Times New Roman"/>
                <w:lang w:val="fr-FR"/>
              </w:rPr>
              <w:t>Anual</w:t>
            </w:r>
          </w:p>
        </w:tc>
        <w:tc>
          <w:tcPr>
            <w:tcW w:w="1975"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Din bugetul anual al instituției</w:t>
            </w:r>
          </w:p>
        </w:tc>
        <w:tc>
          <w:tcPr>
            <w:tcW w:w="1970" w:type="dxa"/>
          </w:tcPr>
          <w:p w:rsidR="00473AA2" w:rsidRDefault="00473AA2" w:rsidP="00473AA2">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Directorul</w:t>
            </w:r>
          </w:p>
          <w:p w:rsidR="00473AA2" w:rsidRDefault="00473AA2" w:rsidP="00473AA2">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Directorul adjunct pentru activitatea didactică</w:t>
            </w:r>
          </w:p>
          <w:p w:rsidR="00473AA2" w:rsidRDefault="00473AA2" w:rsidP="00473AA2">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Șef Secție pentru Asigurarea calității</w:t>
            </w:r>
            <w:r w:rsidRPr="000D0AB7">
              <w:rPr>
                <w:rFonts w:ascii="Times New Roman" w:hAnsi="Times New Roman" w:cs="Times New Roman"/>
                <w:sz w:val="24"/>
                <w:szCs w:val="24"/>
                <w:lang w:val="ro-RO"/>
              </w:rPr>
              <w:t xml:space="preserve"> Sp</w:t>
            </w:r>
            <w:r>
              <w:rPr>
                <w:rFonts w:ascii="Times New Roman" w:hAnsi="Times New Roman" w:cs="Times New Roman"/>
                <w:sz w:val="24"/>
                <w:szCs w:val="24"/>
                <w:lang w:val="ro-RO"/>
              </w:rPr>
              <w:t>ecialist Servicul Personal</w:t>
            </w:r>
          </w:p>
          <w:p w:rsidR="00F70EEC" w:rsidRDefault="00F70EEC" w:rsidP="00473AA2">
            <w:pPr>
              <w:spacing w:line="276" w:lineRule="auto"/>
              <w:jc w:val="center"/>
              <w:rPr>
                <w:rFonts w:ascii="Times New Roman" w:hAnsi="Times New Roman" w:cs="Times New Roman"/>
                <w:sz w:val="24"/>
                <w:szCs w:val="24"/>
                <w:lang w:val="ro-RO"/>
              </w:rPr>
            </w:pPr>
          </w:p>
        </w:tc>
        <w:tc>
          <w:tcPr>
            <w:tcW w:w="3188" w:type="dxa"/>
          </w:tcPr>
          <w:p w:rsidR="00473AA2" w:rsidRDefault="00473AA2" w:rsidP="00473AA2">
            <w:pPr>
              <w:spacing w:line="276" w:lineRule="auto"/>
              <w:jc w:val="both"/>
              <w:rPr>
                <w:rFonts w:ascii="Times New Roman" w:hAnsi="Times New Roman" w:cs="Times New Roman"/>
                <w:sz w:val="24"/>
                <w:szCs w:val="24"/>
                <w:lang w:val="ro-RO"/>
              </w:rPr>
            </w:pPr>
            <w:r w:rsidRPr="000D0AB7">
              <w:rPr>
                <w:rFonts w:ascii="Times New Roman" w:hAnsi="Times New Roman" w:cs="Times New Roman"/>
                <w:sz w:val="24"/>
                <w:szCs w:val="24"/>
                <w:lang w:val="ro-RO"/>
              </w:rPr>
              <w:t>Completarea anuală a statelor de funcţii cu 10%</w:t>
            </w:r>
            <w:r>
              <w:rPr>
                <w:rFonts w:ascii="Times New Roman" w:hAnsi="Times New Roman" w:cs="Times New Roman"/>
                <w:sz w:val="24"/>
                <w:szCs w:val="24"/>
                <w:lang w:val="ro-RO"/>
              </w:rPr>
              <w:t xml:space="preserve"> angajați</w:t>
            </w:r>
            <w:r w:rsidRPr="000D0AB7">
              <w:rPr>
                <w:rFonts w:ascii="Times New Roman" w:hAnsi="Times New Roman" w:cs="Times New Roman"/>
                <w:sz w:val="24"/>
                <w:szCs w:val="24"/>
                <w:lang w:val="ro-RO"/>
              </w:rPr>
              <w:t xml:space="preserve"> cadre didactice tinere, competente, profesionale</w:t>
            </w:r>
            <w:r>
              <w:rPr>
                <w:rFonts w:ascii="Times New Roman" w:hAnsi="Times New Roman" w:cs="Times New Roman"/>
                <w:sz w:val="24"/>
                <w:szCs w:val="24"/>
                <w:lang w:val="ro-RO"/>
              </w:rPr>
              <w:t>.</w:t>
            </w:r>
          </w:p>
        </w:tc>
      </w:tr>
      <w:tr w:rsidR="00F70EEC" w:rsidRPr="0083377B" w:rsidTr="00040A47">
        <w:tc>
          <w:tcPr>
            <w:tcW w:w="817"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lastRenderedPageBreak/>
              <w:t>Nr.</w:t>
            </w:r>
          </w:p>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crt</w:t>
            </w:r>
          </w:p>
        </w:tc>
        <w:tc>
          <w:tcPr>
            <w:tcW w:w="4786"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Activitatea</w:t>
            </w:r>
          </w:p>
        </w:tc>
        <w:tc>
          <w:tcPr>
            <w:tcW w:w="1823"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Termen de realizare</w:t>
            </w:r>
          </w:p>
        </w:tc>
        <w:tc>
          <w:tcPr>
            <w:tcW w:w="1975"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Resurse necesare</w:t>
            </w:r>
          </w:p>
        </w:tc>
        <w:tc>
          <w:tcPr>
            <w:tcW w:w="1970"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Responsabili</w:t>
            </w:r>
          </w:p>
        </w:tc>
        <w:tc>
          <w:tcPr>
            <w:tcW w:w="3188"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Indicatori de performanță</w:t>
            </w:r>
          </w:p>
        </w:tc>
      </w:tr>
      <w:tr w:rsidR="00473AA2" w:rsidRPr="007B1449" w:rsidTr="00473AA2">
        <w:trPr>
          <w:trHeight w:val="297"/>
        </w:trPr>
        <w:tc>
          <w:tcPr>
            <w:tcW w:w="817" w:type="dxa"/>
          </w:tcPr>
          <w:p w:rsidR="00473AA2" w:rsidRDefault="006C7A9A" w:rsidP="00473AA2">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3.1.3</w:t>
            </w:r>
          </w:p>
        </w:tc>
        <w:tc>
          <w:tcPr>
            <w:tcW w:w="4786" w:type="dxa"/>
          </w:tcPr>
          <w:p w:rsidR="00473AA2" w:rsidRPr="00CA7FCB" w:rsidRDefault="00473AA2" w:rsidP="00473AA2">
            <w:pPr>
              <w:jc w:val="both"/>
              <w:rPr>
                <w:rFonts w:ascii="Times New Roman" w:eastAsia="Calibri" w:hAnsi="Times New Roman" w:cs="Times New Roman"/>
                <w:sz w:val="24"/>
                <w:szCs w:val="24"/>
                <w:lang w:val="en-US"/>
              </w:rPr>
            </w:pPr>
            <w:r w:rsidRPr="00622978">
              <w:rPr>
                <w:rFonts w:ascii="Times New Roman" w:eastAsia="Calibri" w:hAnsi="Times New Roman" w:cs="Times New Roman"/>
                <w:sz w:val="24"/>
                <w:szCs w:val="24"/>
                <w:lang w:val="en-US"/>
              </w:rPr>
              <w:t>Elaborarea</w:t>
            </w:r>
            <w:r>
              <w:rPr>
                <w:rFonts w:ascii="Times New Roman" w:eastAsia="Calibri" w:hAnsi="Times New Roman" w:cs="Times New Roman"/>
                <w:sz w:val="24"/>
                <w:szCs w:val="24"/>
                <w:lang w:val="en-US"/>
              </w:rPr>
              <w:t xml:space="preserve">, aprobarea și punerea în aplicare a </w:t>
            </w:r>
            <w:r w:rsidRPr="00CC2F6B">
              <w:rPr>
                <w:rFonts w:ascii="Times New Roman" w:eastAsia="Calibri" w:hAnsi="Times New Roman" w:cs="Times New Roman"/>
                <w:sz w:val="24"/>
                <w:szCs w:val="24"/>
                <w:lang w:val="en-US"/>
              </w:rPr>
              <w:t>Procedurii Operaționale privind evaluarea calitativă de funcționare a servic</w:t>
            </w:r>
            <w:r>
              <w:rPr>
                <w:rFonts w:ascii="Times New Roman" w:eastAsia="Calibri" w:hAnsi="Times New Roman" w:cs="Times New Roman"/>
                <w:sz w:val="24"/>
                <w:szCs w:val="24"/>
                <w:lang w:val="en-US"/>
              </w:rPr>
              <w:t>i</w:t>
            </w:r>
            <w:r w:rsidRPr="00CC2F6B">
              <w:rPr>
                <w:rFonts w:ascii="Times New Roman" w:eastAsia="Calibri" w:hAnsi="Times New Roman" w:cs="Times New Roman"/>
                <w:sz w:val="24"/>
                <w:szCs w:val="24"/>
                <w:lang w:val="en-US"/>
              </w:rPr>
              <w:t>ului de resurse umane.</w:t>
            </w:r>
          </w:p>
        </w:tc>
        <w:tc>
          <w:tcPr>
            <w:tcW w:w="1823" w:type="dxa"/>
          </w:tcPr>
          <w:p w:rsidR="00473AA2" w:rsidRDefault="00473AA2" w:rsidP="00473AA2">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Pe parcurs</w:t>
            </w:r>
          </w:p>
        </w:tc>
        <w:tc>
          <w:tcPr>
            <w:tcW w:w="1975"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Bugetul anual de stat</w:t>
            </w:r>
          </w:p>
        </w:tc>
        <w:tc>
          <w:tcPr>
            <w:tcW w:w="1970" w:type="dxa"/>
          </w:tcPr>
          <w:p w:rsidR="00473AA2" w:rsidRDefault="00473AA2" w:rsidP="00473AA2">
            <w:pPr>
              <w:pStyle w:val="a8"/>
              <w:ind w:left="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Director adjunct didactic</w:t>
            </w:r>
          </w:p>
          <w:p w:rsidR="00473AA2" w:rsidRPr="00CC2F6B" w:rsidRDefault="00473AA2" w:rsidP="00473AA2">
            <w:pPr>
              <w:pStyle w:val="a8"/>
              <w:ind w:left="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Specialist serviciu personal, Șef Secție Calitate</w:t>
            </w:r>
          </w:p>
        </w:tc>
        <w:tc>
          <w:tcPr>
            <w:tcW w:w="3188" w:type="dxa"/>
          </w:tcPr>
          <w:p w:rsidR="00473AA2" w:rsidRDefault="00473AA2" w:rsidP="00473AA2">
            <w:pPr>
              <w:pStyle w:val="a8"/>
              <w:ind w:left="0"/>
              <w:rPr>
                <w:rFonts w:ascii="Times New Roman" w:eastAsia="Calibri" w:hAnsi="Times New Roman" w:cs="Times New Roman"/>
                <w:sz w:val="24"/>
                <w:szCs w:val="24"/>
                <w:lang w:val="en-US"/>
              </w:rPr>
            </w:pPr>
            <w:r w:rsidRPr="008A22C7">
              <w:rPr>
                <w:rFonts w:ascii="Times New Roman" w:eastAsia="Calibri" w:hAnsi="Times New Roman" w:cs="Times New Roman"/>
                <w:sz w:val="24"/>
                <w:szCs w:val="24"/>
                <w:lang w:val="en-US"/>
              </w:rPr>
              <w:t>Perfecționarea managementului resurselor umane</w:t>
            </w:r>
            <w:r>
              <w:rPr>
                <w:rFonts w:ascii="Times New Roman" w:eastAsia="Calibri" w:hAnsi="Times New Roman" w:cs="Times New Roman"/>
                <w:sz w:val="24"/>
                <w:szCs w:val="24"/>
                <w:lang w:val="en-US"/>
              </w:rPr>
              <w:t>.</w:t>
            </w:r>
          </w:p>
          <w:p w:rsidR="00473AA2" w:rsidRPr="00CC2F6B" w:rsidRDefault="00473AA2" w:rsidP="00473AA2">
            <w:pPr>
              <w:pStyle w:val="a8"/>
              <w:ind w:left="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w:t>
            </w:r>
            <w:r w:rsidRPr="008A22C7">
              <w:rPr>
                <w:rFonts w:ascii="Times New Roman" w:eastAsia="Calibri" w:hAnsi="Times New Roman" w:cs="Times New Roman"/>
                <w:sz w:val="24"/>
                <w:szCs w:val="24"/>
                <w:lang w:val="en-US"/>
              </w:rPr>
              <w:t>ptimizarea activității angajaților</w:t>
            </w:r>
            <w:r>
              <w:rPr>
                <w:rFonts w:ascii="Times New Roman" w:eastAsia="Calibri" w:hAnsi="Times New Roman" w:cs="Times New Roman"/>
                <w:sz w:val="24"/>
                <w:szCs w:val="24"/>
                <w:lang w:val="en-US"/>
              </w:rPr>
              <w:t>.</w:t>
            </w:r>
          </w:p>
        </w:tc>
      </w:tr>
      <w:tr w:rsidR="00473AA2" w:rsidRPr="007B1449" w:rsidTr="00473AA2">
        <w:trPr>
          <w:trHeight w:val="297"/>
        </w:trPr>
        <w:tc>
          <w:tcPr>
            <w:tcW w:w="817" w:type="dxa"/>
          </w:tcPr>
          <w:p w:rsidR="00473AA2" w:rsidRDefault="006C7A9A" w:rsidP="00473AA2">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3.1.4</w:t>
            </w:r>
            <w:r w:rsidR="00473AA2">
              <w:rPr>
                <w:rFonts w:ascii="Times New Roman" w:hAnsi="Times New Roman" w:cs="Times New Roman"/>
                <w:b/>
                <w:sz w:val="24"/>
                <w:szCs w:val="24"/>
                <w:lang w:val="ro-RO"/>
              </w:rPr>
              <w:t xml:space="preserve"> </w:t>
            </w:r>
          </w:p>
        </w:tc>
        <w:tc>
          <w:tcPr>
            <w:tcW w:w="4786" w:type="dxa"/>
          </w:tcPr>
          <w:p w:rsidR="00473AA2" w:rsidRPr="00CC2F6B" w:rsidRDefault="00473AA2" w:rsidP="00473AA2">
            <w:pPr>
              <w:jc w:val="both"/>
              <w:rPr>
                <w:rFonts w:ascii="Times New Roman" w:eastAsia="Calibri" w:hAnsi="Times New Roman" w:cs="Times New Roman"/>
                <w:sz w:val="24"/>
                <w:szCs w:val="24"/>
                <w:lang w:val="en-US"/>
              </w:rPr>
            </w:pPr>
            <w:r w:rsidRPr="00CC2F6B">
              <w:rPr>
                <w:rFonts w:ascii="Times New Roman" w:eastAsia="Calibri" w:hAnsi="Times New Roman" w:cs="Times New Roman"/>
                <w:sz w:val="24"/>
                <w:szCs w:val="24"/>
                <w:lang w:val="en-US"/>
              </w:rPr>
              <w:t>Elaborarea Procedurii Operaționale privind evaluarea personalului CMB.</w:t>
            </w:r>
          </w:p>
        </w:tc>
        <w:tc>
          <w:tcPr>
            <w:tcW w:w="1823" w:type="dxa"/>
          </w:tcPr>
          <w:p w:rsidR="00473AA2" w:rsidRDefault="00473AA2" w:rsidP="00473AA2">
            <w:pPr>
              <w:spacing w:line="276" w:lineRule="auto"/>
              <w:jc w:val="center"/>
              <w:rPr>
                <w:rFonts w:ascii="Times New Roman" w:eastAsia="Calibri" w:hAnsi="Times New Roman" w:cs="Times New Roman"/>
                <w:sz w:val="24"/>
                <w:szCs w:val="24"/>
                <w:lang w:val="en-US"/>
              </w:rPr>
            </w:pPr>
          </w:p>
          <w:p w:rsidR="00473AA2" w:rsidRDefault="00473AA2" w:rsidP="00473AA2">
            <w:pPr>
              <w:spacing w:line="276"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2018</w:t>
            </w:r>
          </w:p>
        </w:tc>
        <w:tc>
          <w:tcPr>
            <w:tcW w:w="1975" w:type="dxa"/>
          </w:tcPr>
          <w:p w:rsidR="00473AA2" w:rsidRDefault="00473AA2" w:rsidP="00473AA2">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Bugetul anual de stat</w:t>
            </w:r>
          </w:p>
        </w:tc>
        <w:tc>
          <w:tcPr>
            <w:tcW w:w="1970" w:type="dxa"/>
          </w:tcPr>
          <w:p w:rsidR="00473AA2" w:rsidRDefault="00473AA2" w:rsidP="00473AA2">
            <w:pPr>
              <w:pStyle w:val="a8"/>
              <w:ind w:left="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Director adjunct didactic</w:t>
            </w:r>
          </w:p>
          <w:p w:rsidR="00473AA2" w:rsidRDefault="00473AA2" w:rsidP="00473AA2">
            <w:pPr>
              <w:pStyle w:val="a8"/>
              <w:ind w:left="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Specialist serviciu personal</w:t>
            </w:r>
          </w:p>
          <w:p w:rsidR="00473AA2" w:rsidRDefault="00473AA2" w:rsidP="00473AA2">
            <w:pPr>
              <w:pStyle w:val="a8"/>
              <w:ind w:left="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Șef Secție Calitate</w:t>
            </w:r>
          </w:p>
        </w:tc>
        <w:tc>
          <w:tcPr>
            <w:tcW w:w="3188" w:type="dxa"/>
          </w:tcPr>
          <w:p w:rsidR="00473AA2" w:rsidRDefault="00473AA2" w:rsidP="00473AA2">
            <w:pPr>
              <w:pStyle w:val="a8"/>
              <w:ind w:left="0"/>
              <w:rPr>
                <w:rFonts w:ascii="Times New Roman" w:eastAsia="Calibri" w:hAnsi="Times New Roman" w:cs="Times New Roman"/>
                <w:sz w:val="24"/>
                <w:szCs w:val="24"/>
                <w:lang w:val="en-US"/>
              </w:rPr>
            </w:pPr>
            <w:r w:rsidRPr="00AE2987">
              <w:rPr>
                <w:rFonts w:ascii="Times New Roman" w:eastAsia="Calibri" w:hAnsi="Times New Roman" w:cs="Times New Roman"/>
                <w:sz w:val="24"/>
                <w:szCs w:val="24"/>
                <w:lang w:val="en-US"/>
              </w:rPr>
              <w:t>Optimizarea procedeului de evaluare a activității angajaților</w:t>
            </w:r>
            <w:r>
              <w:rPr>
                <w:rFonts w:ascii="Times New Roman" w:eastAsia="Calibri" w:hAnsi="Times New Roman" w:cs="Times New Roman"/>
                <w:sz w:val="24"/>
                <w:szCs w:val="24"/>
                <w:lang w:val="en-US"/>
              </w:rPr>
              <w:t>.</w:t>
            </w:r>
          </w:p>
          <w:p w:rsidR="00473AA2" w:rsidRPr="008A22C7" w:rsidRDefault="00473AA2" w:rsidP="00473AA2">
            <w:pPr>
              <w:pStyle w:val="a8"/>
              <w:ind w:left="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Fișele de evaluare ale angajaților.</w:t>
            </w:r>
          </w:p>
        </w:tc>
      </w:tr>
      <w:tr w:rsidR="006C7A9A" w:rsidRPr="007B1449" w:rsidTr="00AE3344">
        <w:trPr>
          <w:trHeight w:val="297"/>
        </w:trPr>
        <w:tc>
          <w:tcPr>
            <w:tcW w:w="14559" w:type="dxa"/>
            <w:gridSpan w:val="6"/>
          </w:tcPr>
          <w:p w:rsidR="006C7A9A" w:rsidRPr="00B95018" w:rsidRDefault="006C7A9A" w:rsidP="00AE3344">
            <w:pPr>
              <w:pStyle w:val="a8"/>
              <w:ind w:left="0"/>
              <w:rPr>
                <w:rFonts w:ascii="Times New Roman" w:eastAsia="Calibri" w:hAnsi="Times New Roman" w:cs="Times New Roman"/>
                <w:i/>
                <w:sz w:val="24"/>
                <w:szCs w:val="24"/>
                <w:lang w:val="en-US"/>
              </w:rPr>
            </w:pPr>
            <w:r>
              <w:rPr>
                <w:rFonts w:ascii="Times New Roman" w:hAnsi="Times New Roman" w:cs="Times New Roman"/>
                <w:b/>
                <w:i/>
                <w:sz w:val="24"/>
                <w:szCs w:val="24"/>
                <w:lang w:val="ro-RO"/>
              </w:rPr>
              <w:t xml:space="preserve">3.2 </w:t>
            </w:r>
            <w:r w:rsidRPr="00B95018">
              <w:rPr>
                <w:rFonts w:ascii="Times New Roman" w:eastAsia="Calibri" w:hAnsi="Times New Roman" w:cs="Times New Roman"/>
                <w:b/>
                <w:bCs/>
                <w:i/>
                <w:sz w:val="24"/>
                <w:szCs w:val="24"/>
                <w:lang w:val="en-US"/>
              </w:rPr>
              <w:t>Creşterea statutului social al personalului didactic</w:t>
            </w:r>
            <w:r>
              <w:rPr>
                <w:rFonts w:ascii="Times New Roman" w:eastAsia="Calibri" w:hAnsi="Times New Roman" w:cs="Times New Roman"/>
                <w:b/>
                <w:bCs/>
                <w:i/>
                <w:sz w:val="24"/>
                <w:szCs w:val="24"/>
                <w:lang w:val="en-US"/>
              </w:rPr>
              <w:t xml:space="preserve"> </w:t>
            </w:r>
            <w:r w:rsidRPr="00B95018">
              <w:rPr>
                <w:rFonts w:ascii="Times New Roman" w:eastAsia="Calibri" w:hAnsi="Times New Roman" w:cs="Times New Roman"/>
                <w:b/>
                <w:bCs/>
                <w:i/>
                <w:sz w:val="24"/>
                <w:szCs w:val="24"/>
                <w:lang w:val="en-US"/>
              </w:rPr>
              <w:t>din cadrul CMB prin:</w:t>
            </w:r>
          </w:p>
        </w:tc>
      </w:tr>
      <w:tr w:rsidR="006C7A9A" w:rsidRPr="00F22968" w:rsidTr="00AE3344">
        <w:trPr>
          <w:trHeight w:val="297"/>
        </w:trPr>
        <w:tc>
          <w:tcPr>
            <w:tcW w:w="817" w:type="dxa"/>
          </w:tcPr>
          <w:p w:rsidR="006C7A9A" w:rsidRDefault="006C7A9A"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3.2.1</w:t>
            </w:r>
          </w:p>
        </w:tc>
        <w:tc>
          <w:tcPr>
            <w:tcW w:w="4786" w:type="dxa"/>
          </w:tcPr>
          <w:p w:rsidR="006C7A9A" w:rsidRPr="00DF6C5E" w:rsidRDefault="006C7A9A" w:rsidP="00AE3344">
            <w:pPr>
              <w:jc w:val="both"/>
              <w:rPr>
                <w:rFonts w:ascii="Times New Roman" w:eastAsia="Calibri" w:hAnsi="Times New Roman" w:cs="Times New Roman"/>
                <w:sz w:val="24"/>
                <w:szCs w:val="24"/>
                <w:lang w:val="fr-FR"/>
              </w:rPr>
            </w:pPr>
            <w:r w:rsidRPr="00141BF9">
              <w:rPr>
                <w:rFonts w:ascii="Times New Roman" w:eastAsia="Calibri" w:hAnsi="Times New Roman" w:cs="Times New Roman"/>
                <w:sz w:val="24"/>
                <w:szCs w:val="24"/>
                <w:lang w:val="en-US"/>
              </w:rPr>
              <w:t>Cultivarea permanentă a valorilor c</w:t>
            </w:r>
            <w:r>
              <w:rPr>
                <w:rFonts w:ascii="Times New Roman" w:eastAsia="Calibri" w:hAnsi="Times New Roman" w:cs="Times New Roman"/>
                <w:sz w:val="24"/>
                <w:szCs w:val="24"/>
                <w:lang w:val="en-US"/>
              </w:rPr>
              <w:t>e ţin de integritatea academică</w:t>
            </w:r>
          </w:p>
        </w:tc>
        <w:tc>
          <w:tcPr>
            <w:tcW w:w="1823" w:type="dxa"/>
          </w:tcPr>
          <w:p w:rsidR="006C7A9A" w:rsidRDefault="006C7A9A" w:rsidP="00AE3344">
            <w:pPr>
              <w:pStyle w:val="a8"/>
              <w:ind w:left="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Permanent</w:t>
            </w:r>
          </w:p>
        </w:tc>
        <w:tc>
          <w:tcPr>
            <w:tcW w:w="1975" w:type="dxa"/>
          </w:tcPr>
          <w:p w:rsidR="006C7A9A" w:rsidRPr="006F2023" w:rsidRDefault="006C7A9A" w:rsidP="00AE3344">
            <w:pPr>
              <w:spacing w:line="276" w:lineRule="auto"/>
              <w:jc w:val="both"/>
              <w:rPr>
                <w:rFonts w:ascii="Times New Roman" w:hAnsi="Times New Roman" w:cs="Times New Roman"/>
                <w:sz w:val="24"/>
                <w:szCs w:val="24"/>
                <w:lang w:val="ro-RO"/>
              </w:rPr>
            </w:pPr>
            <w:r w:rsidRPr="006F2023">
              <w:rPr>
                <w:rFonts w:ascii="Times New Roman" w:hAnsi="Times New Roman" w:cs="Times New Roman"/>
                <w:sz w:val="24"/>
                <w:szCs w:val="24"/>
                <w:lang w:val="ro-RO"/>
              </w:rPr>
              <w:t>Bugetul Instituției</w:t>
            </w:r>
          </w:p>
          <w:p w:rsidR="006C7A9A" w:rsidRPr="009A3852" w:rsidRDefault="006C7A9A" w:rsidP="00AE3344">
            <w:pPr>
              <w:pStyle w:val="a8"/>
              <w:ind w:left="0"/>
              <w:jc w:val="center"/>
              <w:rPr>
                <w:rFonts w:ascii="Times New Roman" w:eastAsia="Calibri" w:hAnsi="Times New Roman" w:cs="Times New Roman"/>
                <w:sz w:val="24"/>
                <w:szCs w:val="24"/>
                <w:lang w:val="fr-CA"/>
              </w:rPr>
            </w:pPr>
          </w:p>
        </w:tc>
        <w:tc>
          <w:tcPr>
            <w:tcW w:w="1970" w:type="dxa"/>
          </w:tcPr>
          <w:p w:rsidR="006C7A9A" w:rsidRDefault="006C7A9A" w:rsidP="00AE3344">
            <w:pPr>
              <w:pStyle w:val="a8"/>
              <w:ind w:left="0"/>
              <w:jc w:val="center"/>
              <w:rPr>
                <w:rFonts w:ascii="Times New Roman" w:eastAsia="Calibri" w:hAnsi="Times New Roman" w:cs="Times New Roman"/>
                <w:sz w:val="24"/>
                <w:szCs w:val="24"/>
                <w:lang w:val="fr-CA"/>
              </w:rPr>
            </w:pPr>
            <w:r>
              <w:rPr>
                <w:rFonts w:ascii="Times New Roman" w:eastAsia="Calibri" w:hAnsi="Times New Roman" w:cs="Times New Roman"/>
                <w:sz w:val="24"/>
                <w:szCs w:val="24"/>
                <w:lang w:val="fr-CA"/>
              </w:rPr>
              <w:t>Administrația CMB</w:t>
            </w:r>
          </w:p>
          <w:p w:rsidR="006C7A9A" w:rsidRDefault="006C7A9A" w:rsidP="00AE3344">
            <w:pPr>
              <w:pStyle w:val="a8"/>
              <w:ind w:left="0"/>
              <w:jc w:val="center"/>
              <w:rPr>
                <w:rFonts w:ascii="Times New Roman" w:eastAsia="Calibri" w:hAnsi="Times New Roman" w:cs="Times New Roman"/>
                <w:sz w:val="24"/>
                <w:szCs w:val="24"/>
                <w:lang w:val="fr-CA"/>
              </w:rPr>
            </w:pPr>
            <w:r>
              <w:rPr>
                <w:rFonts w:ascii="Times New Roman" w:eastAsia="Calibri" w:hAnsi="Times New Roman" w:cs="Times New Roman"/>
                <w:sz w:val="24"/>
                <w:szCs w:val="24"/>
                <w:lang w:val="fr-CA"/>
              </w:rPr>
              <w:t>CEIAC</w:t>
            </w:r>
          </w:p>
        </w:tc>
        <w:tc>
          <w:tcPr>
            <w:tcW w:w="3188" w:type="dxa"/>
          </w:tcPr>
          <w:p w:rsidR="006C7A9A" w:rsidRDefault="006C7A9A" w:rsidP="00AE3344">
            <w:pPr>
              <w:pStyle w:val="a8"/>
              <w:ind w:left="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Climat organizational satisfăcător</w:t>
            </w:r>
          </w:p>
          <w:p w:rsidR="006C7A9A" w:rsidRDefault="006C7A9A" w:rsidP="00AE3344">
            <w:pPr>
              <w:pStyle w:val="a8"/>
              <w:ind w:left="0"/>
              <w:rPr>
                <w:rFonts w:ascii="Times New Roman" w:eastAsia="Calibri" w:hAnsi="Times New Roman" w:cs="Times New Roman"/>
                <w:sz w:val="24"/>
                <w:szCs w:val="24"/>
                <w:lang w:val="en-US"/>
              </w:rPr>
            </w:pPr>
          </w:p>
          <w:p w:rsidR="006C7A9A" w:rsidRDefault="006C7A9A" w:rsidP="00AE3344">
            <w:pPr>
              <w:pStyle w:val="a8"/>
              <w:ind w:left="0"/>
              <w:rPr>
                <w:rFonts w:ascii="Times New Roman" w:eastAsia="Calibri" w:hAnsi="Times New Roman" w:cs="Times New Roman"/>
                <w:sz w:val="24"/>
                <w:szCs w:val="24"/>
                <w:lang w:val="en-US"/>
              </w:rPr>
            </w:pPr>
          </w:p>
        </w:tc>
      </w:tr>
      <w:tr w:rsidR="006C7A9A" w:rsidRPr="007B1449" w:rsidTr="00AE3344">
        <w:trPr>
          <w:trHeight w:val="297"/>
        </w:trPr>
        <w:tc>
          <w:tcPr>
            <w:tcW w:w="14559" w:type="dxa"/>
            <w:gridSpan w:val="6"/>
          </w:tcPr>
          <w:p w:rsidR="006C7A9A" w:rsidRPr="00A36F09" w:rsidRDefault="006C7A9A" w:rsidP="00AE3344">
            <w:pPr>
              <w:pStyle w:val="a8"/>
              <w:ind w:left="0"/>
              <w:rPr>
                <w:rFonts w:ascii="Times New Roman" w:eastAsia="Calibri" w:hAnsi="Times New Roman" w:cs="Times New Roman"/>
                <w:b/>
                <w:i/>
                <w:sz w:val="24"/>
                <w:szCs w:val="24"/>
                <w:lang w:val="fr-CA"/>
              </w:rPr>
            </w:pPr>
            <w:r>
              <w:rPr>
                <w:rFonts w:ascii="Times New Roman" w:eastAsia="Calibri" w:hAnsi="Times New Roman" w:cs="Times New Roman"/>
                <w:b/>
                <w:i/>
                <w:sz w:val="24"/>
                <w:szCs w:val="24"/>
                <w:lang w:val="fr-CA"/>
              </w:rPr>
              <w:t>3.3</w:t>
            </w:r>
            <w:r w:rsidRPr="00A36F09">
              <w:rPr>
                <w:rFonts w:ascii="Times New Roman" w:eastAsia="Calibri" w:hAnsi="Times New Roman" w:cs="Times New Roman"/>
                <w:b/>
                <w:i/>
                <w:sz w:val="24"/>
                <w:szCs w:val="24"/>
                <w:lang w:val="fr-CA"/>
              </w:rPr>
              <w:t xml:space="preserve"> </w:t>
            </w:r>
            <w:r w:rsidRPr="00A36F09">
              <w:rPr>
                <w:rFonts w:ascii="Times New Roman" w:eastAsia="Calibri" w:hAnsi="Times New Roman" w:cs="Times New Roman"/>
                <w:b/>
                <w:bCs/>
                <w:i/>
                <w:sz w:val="24"/>
                <w:szCs w:val="24"/>
                <w:lang w:val="en-US"/>
              </w:rPr>
              <w:t>Asigurarea unor condiţii decente de muncă pentru personalul CMB</w:t>
            </w:r>
          </w:p>
        </w:tc>
      </w:tr>
      <w:tr w:rsidR="006C7A9A" w:rsidRPr="007B1449" w:rsidTr="00AE3344">
        <w:trPr>
          <w:trHeight w:val="297"/>
        </w:trPr>
        <w:tc>
          <w:tcPr>
            <w:tcW w:w="817" w:type="dxa"/>
          </w:tcPr>
          <w:p w:rsidR="006C7A9A" w:rsidRDefault="006C7A9A"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3.3.1 </w:t>
            </w:r>
          </w:p>
        </w:tc>
        <w:tc>
          <w:tcPr>
            <w:tcW w:w="4786" w:type="dxa"/>
          </w:tcPr>
          <w:p w:rsidR="006C7A9A" w:rsidRPr="00A36F09" w:rsidRDefault="006C7A9A" w:rsidP="00AE3344">
            <w:pPr>
              <w:tabs>
                <w:tab w:val="left" w:pos="1320"/>
              </w:tabs>
              <w:rPr>
                <w:rFonts w:ascii="Times New Roman" w:eastAsia="Calibri" w:hAnsi="Times New Roman" w:cs="Times New Roman"/>
                <w:sz w:val="24"/>
                <w:szCs w:val="24"/>
                <w:lang w:val="ro-RO"/>
              </w:rPr>
            </w:pPr>
            <w:r w:rsidRPr="00A36F09">
              <w:rPr>
                <w:rFonts w:ascii="Times New Roman" w:eastAsia="Calibri" w:hAnsi="Times New Roman" w:cs="Times New Roman"/>
                <w:sz w:val="24"/>
                <w:szCs w:val="24"/>
                <w:lang w:val="ro-RO"/>
              </w:rPr>
              <w:t>Asigurarea  sănătăţii și securității în muncă  a angajaţilor CMB</w:t>
            </w:r>
          </w:p>
          <w:p w:rsidR="006C7A9A" w:rsidRPr="00A36F09" w:rsidRDefault="006C7A9A" w:rsidP="00AE3344">
            <w:pPr>
              <w:tabs>
                <w:tab w:val="left" w:pos="1320"/>
              </w:tabs>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(Procurarea Standardului privind sănătatea și securitatea ocupațională ISO 45001)</w:t>
            </w:r>
          </w:p>
        </w:tc>
        <w:tc>
          <w:tcPr>
            <w:tcW w:w="1823" w:type="dxa"/>
          </w:tcPr>
          <w:p w:rsidR="006C7A9A" w:rsidRDefault="006C7A9A"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Permanent </w:t>
            </w:r>
          </w:p>
          <w:p w:rsidR="006C7A9A" w:rsidRPr="00A36F09" w:rsidRDefault="006C7A9A" w:rsidP="00AE3344">
            <w:pPr>
              <w:pStyle w:val="a8"/>
              <w:ind w:left="0"/>
              <w:rPr>
                <w:rFonts w:ascii="Times New Roman" w:eastAsia="Calibri" w:hAnsi="Times New Roman" w:cs="Times New Roman"/>
                <w:sz w:val="24"/>
                <w:szCs w:val="24"/>
                <w:lang w:val="ro-RO"/>
              </w:rPr>
            </w:pPr>
          </w:p>
        </w:tc>
        <w:tc>
          <w:tcPr>
            <w:tcW w:w="1975" w:type="dxa"/>
          </w:tcPr>
          <w:p w:rsidR="006C7A9A" w:rsidRPr="00A36F09" w:rsidRDefault="006C7A9A"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Bugetul anual al instituției</w:t>
            </w:r>
          </w:p>
        </w:tc>
        <w:tc>
          <w:tcPr>
            <w:tcW w:w="1970" w:type="dxa"/>
          </w:tcPr>
          <w:p w:rsidR="006C7A9A" w:rsidRPr="00722113" w:rsidRDefault="006C7A9A" w:rsidP="00AE3344">
            <w:pPr>
              <w:pStyle w:val="a8"/>
              <w:ind w:left="0"/>
              <w:jc w:val="center"/>
              <w:rPr>
                <w:rFonts w:ascii="Times New Roman" w:eastAsia="Calibri" w:hAnsi="Times New Roman" w:cs="Times New Roman"/>
                <w:sz w:val="24"/>
                <w:szCs w:val="24"/>
                <w:lang w:val="en-US"/>
              </w:rPr>
            </w:pPr>
            <w:r w:rsidRPr="00DE3947">
              <w:rPr>
                <w:rFonts w:ascii="Times New Roman" w:eastAsia="Calibri" w:hAnsi="Times New Roman" w:cs="Times New Roman"/>
                <w:sz w:val="24"/>
                <w:szCs w:val="24"/>
                <w:lang w:val="en-US"/>
              </w:rPr>
              <w:t>Comitetul Sindical</w:t>
            </w:r>
            <w:r>
              <w:rPr>
                <w:rFonts w:ascii="Times New Roman" w:eastAsia="Calibri" w:hAnsi="Times New Roman" w:cs="Times New Roman"/>
                <w:sz w:val="24"/>
                <w:szCs w:val="24"/>
                <w:lang w:val="en-US"/>
              </w:rPr>
              <w:t>,</w:t>
            </w:r>
          </w:p>
          <w:p w:rsidR="006C7A9A" w:rsidRPr="00DE3947" w:rsidRDefault="006C7A9A" w:rsidP="00AE3344">
            <w:pPr>
              <w:pStyle w:val="a8"/>
              <w:ind w:left="0"/>
              <w:jc w:val="center"/>
              <w:rPr>
                <w:rFonts w:ascii="Times New Roman" w:eastAsia="Calibri" w:hAnsi="Times New Roman" w:cs="Times New Roman"/>
                <w:sz w:val="24"/>
                <w:szCs w:val="24"/>
                <w:lang w:val="en-US"/>
              </w:rPr>
            </w:pPr>
            <w:r w:rsidRPr="00DE3947">
              <w:rPr>
                <w:rFonts w:ascii="Times New Roman" w:eastAsia="Calibri" w:hAnsi="Times New Roman" w:cs="Times New Roman"/>
                <w:sz w:val="24"/>
                <w:szCs w:val="24"/>
                <w:lang w:val="en-US"/>
              </w:rPr>
              <w:t>Specialist serviciu personal</w:t>
            </w:r>
            <w:r>
              <w:rPr>
                <w:rFonts w:ascii="Times New Roman" w:eastAsia="Calibri" w:hAnsi="Times New Roman" w:cs="Times New Roman"/>
                <w:sz w:val="24"/>
                <w:szCs w:val="24"/>
                <w:lang w:val="en-US"/>
              </w:rPr>
              <w:t>,</w:t>
            </w:r>
          </w:p>
          <w:p w:rsidR="006C7A9A" w:rsidRPr="00722113" w:rsidRDefault="006C7A9A" w:rsidP="00AE3344">
            <w:pPr>
              <w:pStyle w:val="a8"/>
              <w:ind w:left="0"/>
              <w:jc w:val="center"/>
              <w:rPr>
                <w:rFonts w:ascii="Times New Roman" w:eastAsia="Calibri" w:hAnsi="Times New Roman" w:cs="Times New Roman"/>
                <w:sz w:val="24"/>
                <w:szCs w:val="24"/>
                <w:lang w:val="en-US"/>
              </w:rPr>
            </w:pPr>
            <w:r w:rsidRPr="00DE3947">
              <w:rPr>
                <w:rFonts w:ascii="Times New Roman" w:eastAsia="Calibri" w:hAnsi="Times New Roman" w:cs="Times New Roman"/>
                <w:sz w:val="24"/>
                <w:szCs w:val="24"/>
                <w:lang w:val="en-US"/>
              </w:rPr>
              <w:t>CEIAC</w:t>
            </w:r>
          </w:p>
        </w:tc>
        <w:tc>
          <w:tcPr>
            <w:tcW w:w="3188" w:type="dxa"/>
          </w:tcPr>
          <w:p w:rsidR="006C7A9A" w:rsidRPr="0052037F" w:rsidRDefault="006C7A9A" w:rsidP="00AE3344">
            <w:pPr>
              <w:pStyle w:val="a8"/>
              <w:ind w:left="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w:t>
            </w:r>
            <w:r w:rsidRPr="0052037F">
              <w:rPr>
                <w:rFonts w:ascii="Times New Roman" w:eastAsia="Calibri" w:hAnsi="Times New Roman" w:cs="Times New Roman"/>
                <w:sz w:val="24"/>
                <w:szCs w:val="24"/>
                <w:lang w:val="en-US"/>
              </w:rPr>
              <w:t>educerea riscurilor</w:t>
            </w:r>
            <w:r>
              <w:rPr>
                <w:rFonts w:ascii="Times New Roman" w:eastAsia="Calibri" w:hAnsi="Times New Roman" w:cs="Times New Roman"/>
                <w:sz w:val="24"/>
                <w:szCs w:val="24"/>
                <w:lang w:val="en-US"/>
              </w:rPr>
              <w:t>,</w:t>
            </w:r>
          </w:p>
          <w:p w:rsidR="006C7A9A" w:rsidRPr="00A36F09" w:rsidRDefault="006C7A9A" w:rsidP="00AE3344">
            <w:pPr>
              <w:pStyle w:val="a8"/>
              <w:ind w:left="0"/>
              <w:jc w:val="center"/>
              <w:rPr>
                <w:rFonts w:ascii="Times New Roman" w:eastAsia="Calibri" w:hAnsi="Times New Roman" w:cs="Times New Roman"/>
                <w:sz w:val="24"/>
                <w:szCs w:val="24"/>
                <w:lang w:val="ro-RO"/>
              </w:rPr>
            </w:pPr>
            <w:r w:rsidRPr="0052037F">
              <w:rPr>
                <w:rFonts w:ascii="Times New Roman" w:eastAsia="Calibri" w:hAnsi="Times New Roman" w:cs="Times New Roman"/>
                <w:sz w:val="24"/>
                <w:szCs w:val="24"/>
                <w:lang w:val="en-US"/>
              </w:rPr>
              <w:t>sporirea</w:t>
            </w:r>
            <w:r>
              <w:rPr>
                <w:rFonts w:ascii="Times New Roman" w:eastAsia="Calibri" w:hAnsi="Times New Roman" w:cs="Times New Roman"/>
                <w:b/>
                <w:sz w:val="24"/>
                <w:szCs w:val="24"/>
                <w:lang w:val="en-US"/>
              </w:rPr>
              <w:t xml:space="preserve"> </w:t>
            </w:r>
            <w:r w:rsidRPr="0052037F">
              <w:rPr>
                <w:rFonts w:ascii="Times New Roman" w:eastAsia="Calibri" w:hAnsi="Times New Roman" w:cs="Times New Roman"/>
                <w:sz w:val="24"/>
                <w:szCs w:val="24"/>
                <w:lang w:val="en-US"/>
              </w:rPr>
              <w:t>siguranței angajaților</w:t>
            </w:r>
            <w:r>
              <w:rPr>
                <w:rFonts w:ascii="Times New Roman" w:eastAsia="Calibri" w:hAnsi="Times New Roman" w:cs="Times New Roman"/>
                <w:sz w:val="24"/>
                <w:szCs w:val="24"/>
                <w:lang w:val="en-US"/>
              </w:rPr>
              <w:t>, crearea unor condiții de muncă.</w:t>
            </w:r>
          </w:p>
        </w:tc>
      </w:tr>
      <w:tr w:rsidR="006C7A9A" w:rsidRPr="007B1449" w:rsidTr="00AE3344">
        <w:trPr>
          <w:trHeight w:val="297"/>
        </w:trPr>
        <w:tc>
          <w:tcPr>
            <w:tcW w:w="817" w:type="dxa"/>
          </w:tcPr>
          <w:p w:rsidR="006C7A9A" w:rsidRDefault="006C7A9A"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3.3.2</w:t>
            </w:r>
          </w:p>
        </w:tc>
        <w:tc>
          <w:tcPr>
            <w:tcW w:w="4786" w:type="dxa"/>
          </w:tcPr>
          <w:p w:rsidR="006C7A9A" w:rsidRPr="00C61FAB" w:rsidRDefault="006C7A9A" w:rsidP="00AE3344">
            <w:pPr>
              <w:tabs>
                <w:tab w:val="left" w:pos="1320"/>
              </w:tabs>
              <w:rPr>
                <w:rFonts w:ascii="Times New Roman" w:eastAsia="Calibri" w:hAnsi="Times New Roman" w:cs="Times New Roman"/>
                <w:sz w:val="24"/>
                <w:szCs w:val="24"/>
                <w:lang w:val="fr-FR"/>
              </w:rPr>
            </w:pPr>
            <w:r w:rsidRPr="007614F6">
              <w:rPr>
                <w:rFonts w:ascii="Times New Roman" w:eastAsia="Calibri" w:hAnsi="Times New Roman" w:cs="Times New Roman"/>
                <w:sz w:val="24"/>
                <w:szCs w:val="24"/>
                <w:lang w:val="fr-FR"/>
              </w:rPr>
              <w:t>Investigarea periodică a stării de satisfacţie p</w:t>
            </w:r>
            <w:r>
              <w:rPr>
                <w:rFonts w:ascii="Times New Roman" w:eastAsia="Calibri" w:hAnsi="Times New Roman" w:cs="Times New Roman"/>
                <w:sz w:val="24"/>
                <w:szCs w:val="24"/>
                <w:lang w:val="fr-FR"/>
              </w:rPr>
              <w:t>rofesională a colectivului   CMB</w:t>
            </w:r>
          </w:p>
        </w:tc>
        <w:tc>
          <w:tcPr>
            <w:tcW w:w="1823" w:type="dxa"/>
          </w:tcPr>
          <w:p w:rsidR="006C7A9A" w:rsidRDefault="006C7A9A"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w:t>
            </w:r>
          </w:p>
        </w:tc>
        <w:tc>
          <w:tcPr>
            <w:tcW w:w="1975" w:type="dxa"/>
          </w:tcPr>
          <w:p w:rsidR="006C7A9A" w:rsidRDefault="006C7A9A" w:rsidP="00AE3344">
            <w:pPr>
              <w:pStyle w:val="a8"/>
              <w:ind w:left="0"/>
              <w:rPr>
                <w:rFonts w:ascii="Times New Roman" w:eastAsia="Calibri" w:hAnsi="Times New Roman" w:cs="Times New Roman"/>
                <w:sz w:val="24"/>
                <w:szCs w:val="24"/>
                <w:lang w:val="ro-RO"/>
              </w:rPr>
            </w:pPr>
          </w:p>
        </w:tc>
        <w:tc>
          <w:tcPr>
            <w:tcW w:w="1970" w:type="dxa"/>
          </w:tcPr>
          <w:p w:rsidR="006C7A9A" w:rsidRDefault="006C7A9A" w:rsidP="00AE3344">
            <w:pPr>
              <w:pStyle w:val="a8"/>
              <w:ind w:left="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Administrația</w:t>
            </w:r>
          </w:p>
          <w:p w:rsidR="006C7A9A" w:rsidRDefault="006C7A9A" w:rsidP="00AE3344">
            <w:pPr>
              <w:pStyle w:val="a8"/>
              <w:ind w:left="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CEIAC</w:t>
            </w:r>
          </w:p>
          <w:p w:rsidR="006C7A9A" w:rsidRDefault="006C7A9A" w:rsidP="00AE3344">
            <w:pPr>
              <w:pStyle w:val="a8"/>
              <w:ind w:left="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Specialist servicul personal</w:t>
            </w:r>
          </w:p>
          <w:p w:rsidR="006C7A9A" w:rsidRDefault="006C7A9A" w:rsidP="00AE3344">
            <w:pPr>
              <w:pStyle w:val="a8"/>
              <w:ind w:left="0"/>
              <w:jc w:val="center"/>
              <w:rPr>
                <w:rFonts w:ascii="Times New Roman" w:eastAsia="Calibri" w:hAnsi="Times New Roman" w:cs="Times New Roman"/>
                <w:sz w:val="24"/>
                <w:szCs w:val="24"/>
                <w:lang w:val="en-US"/>
              </w:rPr>
            </w:pPr>
          </w:p>
          <w:p w:rsidR="00F70EEC" w:rsidRDefault="00F70EEC" w:rsidP="00AE3344">
            <w:pPr>
              <w:pStyle w:val="a8"/>
              <w:ind w:left="0"/>
              <w:jc w:val="center"/>
              <w:rPr>
                <w:rFonts w:ascii="Times New Roman" w:eastAsia="Calibri" w:hAnsi="Times New Roman" w:cs="Times New Roman"/>
                <w:sz w:val="24"/>
                <w:szCs w:val="24"/>
                <w:lang w:val="en-US"/>
              </w:rPr>
            </w:pPr>
          </w:p>
          <w:p w:rsidR="00F70EEC" w:rsidRPr="00A36F09" w:rsidRDefault="00F70EEC" w:rsidP="00AE3344">
            <w:pPr>
              <w:pStyle w:val="a8"/>
              <w:ind w:left="0"/>
              <w:jc w:val="center"/>
              <w:rPr>
                <w:rFonts w:ascii="Times New Roman" w:eastAsia="Calibri" w:hAnsi="Times New Roman" w:cs="Times New Roman"/>
                <w:sz w:val="24"/>
                <w:szCs w:val="24"/>
                <w:lang w:val="en-US"/>
              </w:rPr>
            </w:pPr>
          </w:p>
        </w:tc>
        <w:tc>
          <w:tcPr>
            <w:tcW w:w="3188" w:type="dxa"/>
          </w:tcPr>
          <w:p w:rsidR="006C7A9A" w:rsidRDefault="006C7A9A" w:rsidP="00AE3344">
            <w:pPr>
              <w:pStyle w:val="a8"/>
              <w:ind w:left="0"/>
              <w:rPr>
                <w:rFonts w:ascii="Times New Roman" w:eastAsia="Calibri" w:hAnsi="Times New Roman" w:cs="Times New Roman"/>
                <w:sz w:val="24"/>
                <w:szCs w:val="24"/>
                <w:lang w:val="en-US"/>
              </w:rPr>
            </w:pPr>
            <w:r w:rsidRPr="0049371B">
              <w:rPr>
                <w:rFonts w:ascii="Times New Roman" w:eastAsia="Calibri" w:hAnsi="Times New Roman" w:cs="Times New Roman"/>
                <w:sz w:val="24"/>
                <w:szCs w:val="24"/>
                <w:lang w:val="en-US"/>
              </w:rPr>
              <w:t>Asigurarea unui climat organizațional adecvat</w:t>
            </w:r>
            <w:r>
              <w:rPr>
                <w:rFonts w:ascii="Times New Roman" w:eastAsia="Calibri" w:hAnsi="Times New Roman" w:cs="Times New Roman"/>
                <w:sz w:val="24"/>
                <w:szCs w:val="24"/>
                <w:lang w:val="en-US"/>
              </w:rPr>
              <w:t>;</w:t>
            </w:r>
          </w:p>
          <w:p w:rsidR="006C7A9A" w:rsidRDefault="006C7A9A" w:rsidP="00AE3344">
            <w:pPr>
              <w:pStyle w:val="a8"/>
              <w:ind w:left="0"/>
              <w:rPr>
                <w:rFonts w:ascii="Times New Roman" w:eastAsia="Calibri" w:hAnsi="Times New Roman" w:cs="Times New Roman"/>
                <w:sz w:val="24"/>
                <w:szCs w:val="24"/>
                <w:lang w:val="fr-CA"/>
              </w:rPr>
            </w:pPr>
            <w:r w:rsidRPr="00A36F09">
              <w:rPr>
                <w:rFonts w:ascii="Times New Roman" w:eastAsia="Calibri" w:hAnsi="Times New Roman" w:cs="Times New Roman"/>
                <w:sz w:val="24"/>
                <w:szCs w:val="24"/>
                <w:lang w:val="fr-CA"/>
              </w:rPr>
              <w:t>Creșterea nivelului de satisfacție al angajaților</w:t>
            </w:r>
          </w:p>
          <w:p w:rsidR="006C7A9A" w:rsidRPr="00A36F09" w:rsidRDefault="006C7A9A" w:rsidP="00AE3344">
            <w:pPr>
              <w:pStyle w:val="a8"/>
              <w:ind w:left="0"/>
              <w:rPr>
                <w:rFonts w:ascii="Times New Roman" w:eastAsia="Calibri" w:hAnsi="Times New Roman" w:cs="Times New Roman"/>
                <w:sz w:val="24"/>
                <w:szCs w:val="24"/>
                <w:lang w:val="fr-CA"/>
              </w:rPr>
            </w:pPr>
          </w:p>
        </w:tc>
      </w:tr>
      <w:tr w:rsidR="00F70EEC" w:rsidRPr="0083377B" w:rsidTr="00040A47">
        <w:tc>
          <w:tcPr>
            <w:tcW w:w="817"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lastRenderedPageBreak/>
              <w:t>Nr.</w:t>
            </w:r>
          </w:p>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crt</w:t>
            </w:r>
          </w:p>
        </w:tc>
        <w:tc>
          <w:tcPr>
            <w:tcW w:w="4786"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Activitatea</w:t>
            </w:r>
          </w:p>
        </w:tc>
        <w:tc>
          <w:tcPr>
            <w:tcW w:w="1823"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Termen de realizare</w:t>
            </w:r>
          </w:p>
        </w:tc>
        <w:tc>
          <w:tcPr>
            <w:tcW w:w="1975"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Resurse necesare</w:t>
            </w:r>
          </w:p>
        </w:tc>
        <w:tc>
          <w:tcPr>
            <w:tcW w:w="1970"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Responsabili</w:t>
            </w:r>
          </w:p>
        </w:tc>
        <w:tc>
          <w:tcPr>
            <w:tcW w:w="3188"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Indicatori de performanță</w:t>
            </w:r>
          </w:p>
        </w:tc>
      </w:tr>
      <w:tr w:rsidR="006C7A9A" w:rsidRPr="007B1449" w:rsidTr="00AE3344">
        <w:trPr>
          <w:trHeight w:val="297"/>
        </w:trPr>
        <w:tc>
          <w:tcPr>
            <w:tcW w:w="817" w:type="dxa"/>
          </w:tcPr>
          <w:p w:rsidR="006C7A9A" w:rsidRDefault="006C7A9A"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3.3.3</w:t>
            </w:r>
          </w:p>
        </w:tc>
        <w:tc>
          <w:tcPr>
            <w:tcW w:w="4786" w:type="dxa"/>
          </w:tcPr>
          <w:p w:rsidR="006C7A9A" w:rsidRPr="007614F6" w:rsidRDefault="006C7A9A" w:rsidP="00AE3344">
            <w:pPr>
              <w:tabs>
                <w:tab w:val="left" w:pos="1320"/>
              </w:tabs>
              <w:rPr>
                <w:rFonts w:ascii="Times New Roman" w:eastAsia="Calibri" w:hAnsi="Times New Roman" w:cs="Times New Roman"/>
                <w:sz w:val="24"/>
                <w:szCs w:val="24"/>
                <w:lang w:val="fr-FR"/>
              </w:rPr>
            </w:pPr>
            <w:r w:rsidRPr="00DE2CB7">
              <w:rPr>
                <w:rFonts w:ascii="Times New Roman" w:eastAsia="Calibri" w:hAnsi="Times New Roman" w:cs="Times New Roman"/>
                <w:sz w:val="24"/>
                <w:szCs w:val="24"/>
                <w:lang w:val="fr-FR"/>
              </w:rPr>
              <w:t xml:space="preserve">Investigarea anuală a nivelului de stres al cadrelor didactice şi a altor  </w:t>
            </w:r>
            <w:r w:rsidRPr="00DE2CB7">
              <w:rPr>
                <w:rFonts w:ascii="Times New Roman" w:eastAsia="Calibri" w:hAnsi="Times New Roman" w:cs="Times New Roman"/>
                <w:sz w:val="24"/>
                <w:szCs w:val="24"/>
                <w:lang w:val="en-US"/>
              </w:rPr>
              <w:t>parametri relaţionaţi cu acesta</w:t>
            </w:r>
            <w:r w:rsidRPr="00DE2CB7">
              <w:rPr>
                <w:rFonts w:ascii="Times New Roman" w:eastAsia="Courier New" w:hAnsi="Times New Roman" w:cs="Times New Roman"/>
                <w:sz w:val="24"/>
                <w:szCs w:val="24"/>
                <w:lang w:val="en-US"/>
              </w:rPr>
              <w:t>.</w:t>
            </w:r>
          </w:p>
        </w:tc>
        <w:tc>
          <w:tcPr>
            <w:tcW w:w="1823" w:type="dxa"/>
          </w:tcPr>
          <w:p w:rsidR="006C7A9A" w:rsidRDefault="006C7A9A"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w:t>
            </w:r>
          </w:p>
        </w:tc>
        <w:tc>
          <w:tcPr>
            <w:tcW w:w="1975" w:type="dxa"/>
          </w:tcPr>
          <w:p w:rsidR="006C7A9A" w:rsidRDefault="006C7A9A"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Bugetul anual al instituției</w:t>
            </w:r>
          </w:p>
        </w:tc>
        <w:tc>
          <w:tcPr>
            <w:tcW w:w="1970" w:type="dxa"/>
          </w:tcPr>
          <w:p w:rsidR="006C7A9A" w:rsidRDefault="006C7A9A" w:rsidP="00AE3344">
            <w:pPr>
              <w:pStyle w:val="a8"/>
              <w:ind w:left="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Administrația</w:t>
            </w:r>
          </w:p>
          <w:p w:rsidR="006C7A9A" w:rsidRDefault="006C7A9A" w:rsidP="00AE3344">
            <w:pPr>
              <w:pStyle w:val="a8"/>
              <w:ind w:left="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CEIAC</w:t>
            </w:r>
          </w:p>
          <w:p w:rsidR="006C7A9A" w:rsidRDefault="006C7A9A" w:rsidP="00AE3344">
            <w:pPr>
              <w:pStyle w:val="a8"/>
              <w:ind w:left="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Specialist Serviciul Personal</w:t>
            </w:r>
          </w:p>
        </w:tc>
        <w:tc>
          <w:tcPr>
            <w:tcW w:w="3188" w:type="dxa"/>
          </w:tcPr>
          <w:p w:rsidR="006C7A9A" w:rsidRPr="0049371B" w:rsidRDefault="006C7A9A" w:rsidP="00AE3344">
            <w:pPr>
              <w:pStyle w:val="a8"/>
              <w:ind w:left="0"/>
              <w:rPr>
                <w:rFonts w:ascii="Times New Roman" w:eastAsia="Calibri" w:hAnsi="Times New Roman" w:cs="Times New Roman"/>
                <w:sz w:val="24"/>
                <w:szCs w:val="24"/>
                <w:lang w:val="en-US"/>
              </w:rPr>
            </w:pPr>
            <w:r>
              <w:rPr>
                <w:rFonts w:ascii="Times New Roman" w:eastAsia="Calibri" w:hAnsi="Times New Roman" w:cs="Times New Roman"/>
                <w:sz w:val="24"/>
                <w:szCs w:val="24"/>
                <w:lang w:val="fr-CA"/>
              </w:rPr>
              <w:t>Asigurarea unui management eficient al stresului ocupațional</w:t>
            </w:r>
          </w:p>
        </w:tc>
      </w:tr>
      <w:tr w:rsidR="006C7A9A" w:rsidRPr="007B1449" w:rsidTr="00AE3344">
        <w:trPr>
          <w:trHeight w:val="297"/>
        </w:trPr>
        <w:tc>
          <w:tcPr>
            <w:tcW w:w="14559" w:type="dxa"/>
            <w:gridSpan w:val="6"/>
          </w:tcPr>
          <w:p w:rsidR="006C7A9A" w:rsidRPr="00BD55F0" w:rsidRDefault="00F70EEC" w:rsidP="00AE3344">
            <w:pPr>
              <w:rPr>
                <w:rFonts w:ascii="Times New Roman" w:eastAsia="Calibri" w:hAnsi="Times New Roman" w:cs="Times New Roman"/>
                <w:b/>
                <w:i/>
                <w:sz w:val="24"/>
                <w:szCs w:val="24"/>
                <w:lang w:val="ro-RO"/>
              </w:rPr>
            </w:pPr>
            <w:r>
              <w:rPr>
                <w:rFonts w:ascii="Times New Roman" w:eastAsia="Calibri" w:hAnsi="Times New Roman" w:cs="Times New Roman"/>
                <w:b/>
                <w:i/>
                <w:sz w:val="24"/>
                <w:szCs w:val="24"/>
                <w:lang w:val="ro-RO"/>
              </w:rPr>
              <w:t>3.4</w:t>
            </w:r>
            <w:r w:rsidR="006C7A9A">
              <w:rPr>
                <w:rFonts w:ascii="Times New Roman" w:eastAsia="Calibri" w:hAnsi="Times New Roman" w:cs="Times New Roman"/>
                <w:b/>
                <w:i/>
                <w:sz w:val="24"/>
                <w:szCs w:val="24"/>
                <w:lang w:val="ro-RO"/>
              </w:rPr>
              <w:t xml:space="preserve"> </w:t>
            </w:r>
            <w:r w:rsidR="006C7A9A" w:rsidRPr="00C169BB">
              <w:rPr>
                <w:rFonts w:ascii="Times New Roman" w:eastAsia="Calibri" w:hAnsi="Times New Roman" w:cs="Times New Roman"/>
                <w:b/>
                <w:i/>
                <w:sz w:val="24"/>
                <w:szCs w:val="24"/>
                <w:lang w:val="ro-RO"/>
              </w:rPr>
              <w:t>Asigurarea condițiilor de formare/autoformare profesională continuă a cadrelor didactice și manageriale în contextul dezideratelor curriculei modernizate și necesităților profesionale individuale</w:t>
            </w:r>
          </w:p>
        </w:tc>
      </w:tr>
      <w:tr w:rsidR="006C7A9A" w:rsidRPr="007B1449" w:rsidTr="00AE3344">
        <w:trPr>
          <w:trHeight w:val="297"/>
        </w:trPr>
        <w:tc>
          <w:tcPr>
            <w:tcW w:w="817" w:type="dxa"/>
          </w:tcPr>
          <w:p w:rsidR="006C7A9A" w:rsidRDefault="00F70EEC"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3.4</w:t>
            </w:r>
            <w:r w:rsidR="006C7A9A">
              <w:rPr>
                <w:rFonts w:ascii="Times New Roman" w:hAnsi="Times New Roman" w:cs="Times New Roman"/>
                <w:b/>
                <w:sz w:val="24"/>
                <w:szCs w:val="24"/>
                <w:lang w:val="ro-RO"/>
              </w:rPr>
              <w:t>.1</w:t>
            </w:r>
          </w:p>
        </w:tc>
        <w:tc>
          <w:tcPr>
            <w:tcW w:w="4786" w:type="dxa"/>
          </w:tcPr>
          <w:p w:rsidR="006C7A9A" w:rsidRDefault="006C7A9A" w:rsidP="00AE3344">
            <w:pPr>
              <w:tabs>
                <w:tab w:val="left" w:pos="1320"/>
              </w:tabs>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Realizarea marketing-ului nevoilor de formare profesională continuă a cadrelor didactice și manageriale</w:t>
            </w:r>
          </w:p>
        </w:tc>
        <w:tc>
          <w:tcPr>
            <w:tcW w:w="1823" w:type="dxa"/>
          </w:tcPr>
          <w:p w:rsidR="006C7A9A" w:rsidRDefault="006C7A9A"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2019-2024</w:t>
            </w:r>
          </w:p>
        </w:tc>
        <w:tc>
          <w:tcPr>
            <w:tcW w:w="1975" w:type="dxa"/>
          </w:tcPr>
          <w:p w:rsidR="006C7A9A" w:rsidRDefault="006C7A9A"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Bugetul anual al instituției</w:t>
            </w:r>
          </w:p>
        </w:tc>
        <w:tc>
          <w:tcPr>
            <w:tcW w:w="1970" w:type="dxa"/>
          </w:tcPr>
          <w:p w:rsidR="006C7A9A" w:rsidRDefault="006C7A9A" w:rsidP="00AE3344">
            <w:pPr>
              <w:pStyle w:val="a8"/>
              <w:ind w:left="0"/>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Directorul </w:t>
            </w:r>
          </w:p>
          <w:p w:rsidR="006C7A9A" w:rsidRDefault="006C7A9A" w:rsidP="00AE3344">
            <w:pPr>
              <w:pStyle w:val="a8"/>
              <w:ind w:left="0"/>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Directorii adjuncți</w:t>
            </w:r>
          </w:p>
          <w:p w:rsidR="006C7A9A" w:rsidRDefault="006C7A9A" w:rsidP="00AE3344">
            <w:pPr>
              <w:pStyle w:val="a8"/>
              <w:ind w:left="0"/>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Metodist</w:t>
            </w:r>
          </w:p>
          <w:p w:rsidR="006C7A9A" w:rsidRDefault="006C7A9A" w:rsidP="00AE3344">
            <w:pPr>
              <w:pStyle w:val="a8"/>
              <w:ind w:left="0"/>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Specialist serviciul personal</w:t>
            </w:r>
          </w:p>
          <w:p w:rsidR="006C7A9A" w:rsidRDefault="006C7A9A" w:rsidP="00AE3344">
            <w:pPr>
              <w:pStyle w:val="a8"/>
              <w:ind w:left="0"/>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CEIAC</w:t>
            </w:r>
          </w:p>
        </w:tc>
        <w:tc>
          <w:tcPr>
            <w:tcW w:w="3188" w:type="dxa"/>
          </w:tcPr>
          <w:p w:rsidR="006C7A9A" w:rsidRDefault="006C7A9A"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Existența rezultatelor chestionării nevoilor de formare profesională continuă a personalului didactic și managerial.</w:t>
            </w:r>
          </w:p>
          <w:p w:rsidR="006C7A9A" w:rsidRDefault="006C7A9A" w:rsidP="00AE3344">
            <w:pPr>
              <w:pStyle w:val="a8"/>
              <w:ind w:left="0"/>
              <w:rPr>
                <w:rFonts w:ascii="Times New Roman" w:eastAsia="Calibri" w:hAnsi="Times New Roman" w:cs="Times New Roman"/>
                <w:sz w:val="24"/>
                <w:szCs w:val="24"/>
                <w:lang w:val="ro-RO"/>
              </w:rPr>
            </w:pPr>
          </w:p>
        </w:tc>
      </w:tr>
      <w:tr w:rsidR="006C7A9A" w:rsidRPr="007B1449" w:rsidTr="00AE3344">
        <w:trPr>
          <w:trHeight w:val="297"/>
        </w:trPr>
        <w:tc>
          <w:tcPr>
            <w:tcW w:w="14559" w:type="dxa"/>
            <w:gridSpan w:val="6"/>
          </w:tcPr>
          <w:p w:rsidR="006C7A9A" w:rsidRPr="00C64769" w:rsidRDefault="006C7A9A" w:rsidP="00AE3344">
            <w:pPr>
              <w:pStyle w:val="a8"/>
              <w:ind w:left="0"/>
              <w:rPr>
                <w:rFonts w:ascii="Times New Roman" w:eastAsia="Calibri" w:hAnsi="Times New Roman" w:cs="Times New Roman"/>
                <w:b/>
                <w:sz w:val="24"/>
                <w:szCs w:val="24"/>
                <w:lang w:val="ro-RO"/>
              </w:rPr>
            </w:pPr>
            <w:r w:rsidRPr="00C64769">
              <w:rPr>
                <w:rFonts w:ascii="Times New Roman" w:eastAsia="Calibri" w:hAnsi="Times New Roman" w:cs="Times New Roman"/>
                <w:b/>
                <w:sz w:val="24"/>
                <w:szCs w:val="24"/>
                <w:lang w:val="ro-RO"/>
              </w:rPr>
              <w:t>Direcția strategică IV: CREAREA UNUI MEDIU DE ÎNVĂȚARE DEMOCRATIC, INDIVIDUALIZAT, FORMATIV, STIMULATIV ȘI SENSIBIL LA NECESITĂȚILE</w:t>
            </w:r>
            <w:r w:rsidR="00E13569">
              <w:rPr>
                <w:rFonts w:ascii="Times New Roman" w:eastAsia="Calibri" w:hAnsi="Times New Roman" w:cs="Times New Roman"/>
                <w:b/>
                <w:sz w:val="24"/>
                <w:szCs w:val="24"/>
                <w:lang w:val="ro-RO"/>
              </w:rPr>
              <w:t xml:space="preserve"> INDIVIDUALE ALE BENEFICIARILOR</w:t>
            </w:r>
          </w:p>
        </w:tc>
      </w:tr>
      <w:tr w:rsidR="006C7A9A" w:rsidRPr="007B1449" w:rsidTr="00AE3344">
        <w:trPr>
          <w:trHeight w:val="297"/>
        </w:trPr>
        <w:tc>
          <w:tcPr>
            <w:tcW w:w="14559" w:type="dxa"/>
            <w:gridSpan w:val="6"/>
          </w:tcPr>
          <w:p w:rsidR="006C7A9A" w:rsidRPr="006E1614" w:rsidRDefault="006C7A9A" w:rsidP="00AE3344">
            <w:pPr>
              <w:pStyle w:val="a8"/>
              <w:ind w:left="0"/>
              <w:rPr>
                <w:rFonts w:ascii="Times New Roman" w:eastAsia="Calibri" w:hAnsi="Times New Roman" w:cs="Times New Roman"/>
                <w:b/>
                <w:i/>
                <w:sz w:val="24"/>
                <w:szCs w:val="24"/>
                <w:lang w:val="ro-RO"/>
              </w:rPr>
            </w:pPr>
            <w:r w:rsidRPr="006E1614">
              <w:rPr>
                <w:rFonts w:ascii="Times New Roman" w:eastAsia="Calibri" w:hAnsi="Times New Roman" w:cs="Times New Roman"/>
                <w:b/>
                <w:i/>
                <w:sz w:val="24"/>
                <w:szCs w:val="24"/>
                <w:lang w:val="ro-RO"/>
              </w:rPr>
              <w:t xml:space="preserve">4.1 Diversificarea ofertei opționale (traseul individual de dezvoltare) </w:t>
            </w:r>
            <w:r>
              <w:rPr>
                <w:rFonts w:ascii="Times New Roman" w:eastAsia="Calibri" w:hAnsi="Times New Roman" w:cs="Times New Roman"/>
                <w:b/>
                <w:i/>
                <w:sz w:val="24"/>
                <w:szCs w:val="24"/>
                <w:lang w:val="ro-RO"/>
              </w:rPr>
              <w:t>în baza dezvoltării du</w:t>
            </w:r>
            <w:r w:rsidRPr="006E1614">
              <w:rPr>
                <w:rFonts w:ascii="Times New Roman" w:eastAsia="Calibri" w:hAnsi="Times New Roman" w:cs="Times New Roman"/>
                <w:b/>
                <w:i/>
                <w:sz w:val="24"/>
                <w:szCs w:val="24"/>
                <w:lang w:val="ro-RO"/>
              </w:rPr>
              <w:t>rabile a abilităților profesionale la elevi</w:t>
            </w:r>
          </w:p>
        </w:tc>
      </w:tr>
      <w:tr w:rsidR="006C7A9A" w:rsidRPr="007B1449" w:rsidTr="00AE3344">
        <w:trPr>
          <w:trHeight w:val="297"/>
        </w:trPr>
        <w:tc>
          <w:tcPr>
            <w:tcW w:w="817" w:type="dxa"/>
          </w:tcPr>
          <w:p w:rsidR="006C7A9A" w:rsidRPr="006F2023" w:rsidRDefault="006C7A9A" w:rsidP="00AE3344">
            <w:pPr>
              <w:spacing w:line="276" w:lineRule="auto"/>
              <w:jc w:val="both"/>
              <w:rPr>
                <w:rFonts w:ascii="Times New Roman" w:hAnsi="Times New Roman" w:cs="Times New Roman"/>
                <w:b/>
                <w:color w:val="000000" w:themeColor="text1"/>
                <w:sz w:val="24"/>
                <w:szCs w:val="24"/>
                <w:lang w:val="ro-RO"/>
              </w:rPr>
            </w:pPr>
            <w:r w:rsidRPr="006F2023">
              <w:rPr>
                <w:rFonts w:ascii="Times New Roman" w:hAnsi="Times New Roman" w:cs="Times New Roman"/>
                <w:b/>
                <w:color w:val="000000" w:themeColor="text1"/>
                <w:sz w:val="24"/>
                <w:szCs w:val="24"/>
                <w:lang w:val="ro-RO"/>
              </w:rPr>
              <w:t>4.1.1</w:t>
            </w:r>
          </w:p>
        </w:tc>
        <w:tc>
          <w:tcPr>
            <w:tcW w:w="4786" w:type="dxa"/>
          </w:tcPr>
          <w:p w:rsidR="006C7A9A" w:rsidRPr="008908D8" w:rsidRDefault="006C7A9A" w:rsidP="00AE3344">
            <w:pPr>
              <w:tabs>
                <w:tab w:val="left" w:pos="1320"/>
              </w:tabs>
              <w:rPr>
                <w:rFonts w:ascii="Times New Roman" w:eastAsia="Calibri" w:hAnsi="Times New Roman" w:cs="Times New Roman"/>
                <w:color w:val="000000" w:themeColor="text1"/>
                <w:sz w:val="24"/>
                <w:szCs w:val="24"/>
                <w:lang w:val="ro-RO"/>
              </w:rPr>
            </w:pPr>
            <w:r w:rsidRPr="008908D8">
              <w:rPr>
                <w:rFonts w:ascii="Times New Roman" w:eastAsia="Calibri" w:hAnsi="Times New Roman" w:cs="Times New Roman"/>
                <w:color w:val="000000" w:themeColor="text1"/>
                <w:sz w:val="24"/>
                <w:szCs w:val="24"/>
                <w:lang w:val="ro-RO"/>
              </w:rPr>
              <w:t>Chestionarea cadrelor didactice și elevilor în vederea divesificării ofertei opționale.</w:t>
            </w:r>
          </w:p>
        </w:tc>
        <w:tc>
          <w:tcPr>
            <w:tcW w:w="1823" w:type="dxa"/>
          </w:tcPr>
          <w:p w:rsidR="006C7A9A" w:rsidRPr="008908D8" w:rsidRDefault="006C7A9A" w:rsidP="00AE3344">
            <w:pPr>
              <w:pStyle w:val="a8"/>
              <w:ind w:left="0"/>
              <w:rPr>
                <w:rFonts w:ascii="Times New Roman" w:eastAsia="Calibri" w:hAnsi="Times New Roman" w:cs="Times New Roman"/>
                <w:color w:val="000000" w:themeColor="text1"/>
                <w:sz w:val="24"/>
                <w:szCs w:val="24"/>
                <w:lang w:val="ro-RO"/>
              </w:rPr>
            </w:pPr>
            <w:r w:rsidRPr="008908D8">
              <w:rPr>
                <w:rFonts w:ascii="Times New Roman" w:eastAsia="Calibri" w:hAnsi="Times New Roman" w:cs="Times New Roman"/>
                <w:color w:val="000000" w:themeColor="text1"/>
                <w:sz w:val="24"/>
                <w:szCs w:val="24"/>
                <w:lang w:val="ro-RO"/>
              </w:rPr>
              <w:t>2019-2024</w:t>
            </w:r>
          </w:p>
        </w:tc>
        <w:tc>
          <w:tcPr>
            <w:tcW w:w="1975" w:type="dxa"/>
          </w:tcPr>
          <w:p w:rsidR="006C7A9A" w:rsidRPr="008908D8" w:rsidRDefault="006C7A9A" w:rsidP="00AE3344">
            <w:pPr>
              <w:pStyle w:val="a8"/>
              <w:ind w:left="0"/>
              <w:rPr>
                <w:rFonts w:ascii="Times New Roman" w:eastAsia="Calibri" w:hAnsi="Times New Roman" w:cs="Times New Roman"/>
                <w:color w:val="000000" w:themeColor="text1"/>
                <w:sz w:val="24"/>
                <w:szCs w:val="24"/>
                <w:lang w:val="ro-RO"/>
              </w:rPr>
            </w:pPr>
            <w:r>
              <w:rPr>
                <w:rFonts w:ascii="Times New Roman" w:eastAsia="Calibri" w:hAnsi="Times New Roman" w:cs="Times New Roman"/>
                <w:sz w:val="24"/>
                <w:szCs w:val="24"/>
                <w:lang w:val="ro-RO"/>
              </w:rPr>
              <w:t>Bugetul anual al instituției</w:t>
            </w:r>
          </w:p>
        </w:tc>
        <w:tc>
          <w:tcPr>
            <w:tcW w:w="1970" w:type="dxa"/>
          </w:tcPr>
          <w:p w:rsidR="006C7A9A" w:rsidRPr="008908D8" w:rsidRDefault="006C7A9A" w:rsidP="00AE3344">
            <w:pPr>
              <w:pStyle w:val="a8"/>
              <w:ind w:left="0"/>
              <w:rPr>
                <w:rFonts w:ascii="Times New Roman" w:eastAsia="Calibri" w:hAnsi="Times New Roman" w:cs="Times New Roman"/>
                <w:color w:val="000000" w:themeColor="text1"/>
                <w:sz w:val="24"/>
                <w:szCs w:val="24"/>
                <w:lang w:val="ro-RO"/>
              </w:rPr>
            </w:pPr>
            <w:r w:rsidRPr="008908D8">
              <w:rPr>
                <w:rFonts w:ascii="Times New Roman" w:eastAsia="Calibri" w:hAnsi="Times New Roman" w:cs="Times New Roman"/>
                <w:color w:val="000000" w:themeColor="text1"/>
                <w:sz w:val="24"/>
                <w:szCs w:val="24"/>
                <w:lang w:val="ro-RO"/>
              </w:rPr>
              <w:t>Directorii adjuncți</w:t>
            </w:r>
          </w:p>
          <w:p w:rsidR="006C7A9A" w:rsidRPr="008908D8" w:rsidRDefault="006C7A9A" w:rsidP="00AE3344">
            <w:pPr>
              <w:pStyle w:val="a8"/>
              <w:ind w:left="0"/>
              <w:rPr>
                <w:rFonts w:ascii="Times New Roman" w:eastAsia="Calibri" w:hAnsi="Times New Roman" w:cs="Times New Roman"/>
                <w:color w:val="000000" w:themeColor="text1"/>
                <w:sz w:val="24"/>
                <w:szCs w:val="24"/>
                <w:lang w:val="ro-RO"/>
              </w:rPr>
            </w:pPr>
            <w:r w:rsidRPr="008908D8">
              <w:rPr>
                <w:rFonts w:ascii="Times New Roman" w:eastAsia="Calibri" w:hAnsi="Times New Roman" w:cs="Times New Roman"/>
                <w:color w:val="000000" w:themeColor="text1"/>
                <w:sz w:val="24"/>
                <w:szCs w:val="24"/>
                <w:lang w:val="ro-RO"/>
              </w:rPr>
              <w:t>Șefii de secții</w:t>
            </w:r>
          </w:p>
        </w:tc>
        <w:tc>
          <w:tcPr>
            <w:tcW w:w="3188" w:type="dxa"/>
          </w:tcPr>
          <w:p w:rsidR="006C7A9A" w:rsidRPr="008908D8" w:rsidRDefault="006C7A9A" w:rsidP="00AE3344">
            <w:pPr>
              <w:pStyle w:val="a8"/>
              <w:ind w:left="0"/>
              <w:rPr>
                <w:rFonts w:ascii="Times New Roman" w:eastAsia="Calibri" w:hAnsi="Times New Roman" w:cs="Times New Roman"/>
                <w:color w:val="000000" w:themeColor="text1"/>
                <w:sz w:val="24"/>
                <w:szCs w:val="24"/>
                <w:lang w:val="ro-RO"/>
              </w:rPr>
            </w:pPr>
            <w:r w:rsidRPr="008908D8">
              <w:rPr>
                <w:rFonts w:ascii="Times New Roman" w:eastAsia="Calibri" w:hAnsi="Times New Roman" w:cs="Times New Roman"/>
                <w:color w:val="000000" w:themeColor="text1"/>
                <w:sz w:val="24"/>
                <w:szCs w:val="24"/>
                <w:lang w:val="ro-RO"/>
              </w:rPr>
              <w:t>Portofoliul cu chestionarele completate de elevi și cadrele didactice prin care se identifică și se prelucrează obțiunile de diversificare a ofertei educaționale.</w:t>
            </w:r>
          </w:p>
        </w:tc>
      </w:tr>
      <w:tr w:rsidR="00D1458B" w:rsidRPr="007B1449" w:rsidTr="00AE3344">
        <w:trPr>
          <w:trHeight w:val="297"/>
        </w:trPr>
        <w:tc>
          <w:tcPr>
            <w:tcW w:w="817" w:type="dxa"/>
          </w:tcPr>
          <w:p w:rsidR="00D1458B" w:rsidRDefault="00D1458B"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4.1.2</w:t>
            </w:r>
          </w:p>
        </w:tc>
        <w:tc>
          <w:tcPr>
            <w:tcW w:w="4786" w:type="dxa"/>
          </w:tcPr>
          <w:p w:rsidR="00D1458B" w:rsidRDefault="00D1458B" w:rsidP="00AE3344">
            <w:pPr>
              <w:tabs>
                <w:tab w:val="left" w:pos="1320"/>
              </w:tabs>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Elaborarea Procedurii operaționale privind sporirea transparenței și obiectivității procesului de evaluare în CMB</w:t>
            </w:r>
          </w:p>
        </w:tc>
        <w:tc>
          <w:tcPr>
            <w:tcW w:w="1823" w:type="dxa"/>
          </w:tcPr>
          <w:p w:rsidR="00D1458B" w:rsidRDefault="00D1458B"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2019-2020</w:t>
            </w:r>
          </w:p>
          <w:p w:rsidR="00D1458B" w:rsidRDefault="00D1458B"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Permanent </w:t>
            </w:r>
          </w:p>
        </w:tc>
        <w:tc>
          <w:tcPr>
            <w:tcW w:w="1975" w:type="dxa"/>
          </w:tcPr>
          <w:p w:rsidR="00D1458B" w:rsidRPr="00A9730F" w:rsidRDefault="00D1458B" w:rsidP="00AE3344">
            <w:pPr>
              <w:pStyle w:val="a8"/>
              <w:ind w:left="0"/>
              <w:rPr>
                <w:rFonts w:ascii="Times New Roman" w:eastAsia="Calibri" w:hAnsi="Times New Roman" w:cs="Times New Roman"/>
                <w:sz w:val="24"/>
                <w:szCs w:val="24"/>
                <w:lang w:val="ro-RO"/>
              </w:rPr>
            </w:pPr>
            <w:r w:rsidRPr="00542D2E">
              <w:rPr>
                <w:rFonts w:ascii="Times New Roman" w:eastAsia="Calibri" w:hAnsi="Times New Roman" w:cs="Times New Roman"/>
                <w:sz w:val="24"/>
                <w:szCs w:val="24"/>
                <w:lang w:val="ro-RO"/>
              </w:rPr>
              <w:t>Bugetul anual al instituției</w:t>
            </w:r>
          </w:p>
        </w:tc>
        <w:tc>
          <w:tcPr>
            <w:tcW w:w="1970" w:type="dxa"/>
          </w:tcPr>
          <w:p w:rsidR="00D1458B" w:rsidRDefault="00D1458B"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 adjunct didactic</w:t>
            </w:r>
          </w:p>
          <w:p w:rsidR="00D1458B" w:rsidRDefault="00D1458B"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Șefi de catedră</w:t>
            </w:r>
          </w:p>
          <w:p w:rsidR="00D1458B" w:rsidRDefault="00D1458B"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Șef Secție pentru Asigurarea Calității</w:t>
            </w:r>
          </w:p>
          <w:p w:rsidR="00D1458B" w:rsidRDefault="00D1458B"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Metodist</w:t>
            </w:r>
          </w:p>
        </w:tc>
        <w:tc>
          <w:tcPr>
            <w:tcW w:w="3188" w:type="dxa"/>
          </w:tcPr>
          <w:p w:rsidR="00D1458B" w:rsidRDefault="00D1458B"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Evaluarea elevilor de cel puțin 2 evaluatori</w:t>
            </w:r>
          </w:p>
          <w:p w:rsidR="00D1458B" w:rsidRDefault="00D1458B"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Procedura Operațională elaborată și aplicată</w:t>
            </w:r>
          </w:p>
        </w:tc>
      </w:tr>
      <w:tr w:rsidR="00F70EEC" w:rsidRPr="0083377B" w:rsidTr="00040A47">
        <w:tc>
          <w:tcPr>
            <w:tcW w:w="817"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lastRenderedPageBreak/>
              <w:t>Nr.</w:t>
            </w:r>
          </w:p>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crt</w:t>
            </w:r>
          </w:p>
        </w:tc>
        <w:tc>
          <w:tcPr>
            <w:tcW w:w="4786"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Activitatea</w:t>
            </w:r>
          </w:p>
        </w:tc>
        <w:tc>
          <w:tcPr>
            <w:tcW w:w="1823"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Termen de realizare</w:t>
            </w:r>
          </w:p>
        </w:tc>
        <w:tc>
          <w:tcPr>
            <w:tcW w:w="1975"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Resurse necesare</w:t>
            </w:r>
          </w:p>
        </w:tc>
        <w:tc>
          <w:tcPr>
            <w:tcW w:w="1970"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Responsabili</w:t>
            </w:r>
          </w:p>
        </w:tc>
        <w:tc>
          <w:tcPr>
            <w:tcW w:w="3188"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Indicatori de performanță</w:t>
            </w:r>
          </w:p>
        </w:tc>
      </w:tr>
      <w:tr w:rsidR="00F70EEC" w:rsidRPr="00AE3344" w:rsidTr="00AE3344">
        <w:trPr>
          <w:trHeight w:val="297"/>
        </w:trPr>
        <w:tc>
          <w:tcPr>
            <w:tcW w:w="817" w:type="dxa"/>
          </w:tcPr>
          <w:p w:rsidR="00F70EEC" w:rsidRDefault="00F70EEC" w:rsidP="00AE3344">
            <w:pPr>
              <w:spacing w:line="276" w:lineRule="auto"/>
              <w:jc w:val="both"/>
              <w:rPr>
                <w:rFonts w:ascii="Times New Roman" w:hAnsi="Times New Roman" w:cs="Times New Roman"/>
                <w:b/>
                <w:sz w:val="24"/>
                <w:szCs w:val="24"/>
                <w:lang w:val="ro-RO"/>
              </w:rPr>
            </w:pPr>
          </w:p>
        </w:tc>
        <w:tc>
          <w:tcPr>
            <w:tcW w:w="4786" w:type="dxa"/>
          </w:tcPr>
          <w:p w:rsidR="00F70EEC" w:rsidRDefault="00F70EEC" w:rsidP="00AE3344">
            <w:pPr>
              <w:tabs>
                <w:tab w:val="left" w:pos="1320"/>
              </w:tabs>
              <w:rPr>
                <w:rFonts w:ascii="Times New Roman" w:eastAsia="Calibri" w:hAnsi="Times New Roman" w:cs="Times New Roman"/>
                <w:sz w:val="24"/>
                <w:szCs w:val="24"/>
                <w:lang w:val="ro-RO"/>
              </w:rPr>
            </w:pPr>
          </w:p>
        </w:tc>
        <w:tc>
          <w:tcPr>
            <w:tcW w:w="1823" w:type="dxa"/>
          </w:tcPr>
          <w:p w:rsidR="00F70EEC" w:rsidRDefault="00F70EEC" w:rsidP="00AE3344">
            <w:pPr>
              <w:pStyle w:val="a8"/>
              <w:ind w:left="0"/>
              <w:rPr>
                <w:rFonts w:ascii="Times New Roman" w:eastAsia="Calibri" w:hAnsi="Times New Roman" w:cs="Times New Roman"/>
                <w:sz w:val="24"/>
                <w:szCs w:val="24"/>
                <w:lang w:val="ro-RO"/>
              </w:rPr>
            </w:pPr>
          </w:p>
        </w:tc>
        <w:tc>
          <w:tcPr>
            <w:tcW w:w="1975" w:type="dxa"/>
          </w:tcPr>
          <w:p w:rsidR="00F70EEC" w:rsidRPr="00542D2E" w:rsidRDefault="00F70EEC" w:rsidP="00AE3344">
            <w:pPr>
              <w:pStyle w:val="a8"/>
              <w:ind w:left="0"/>
              <w:rPr>
                <w:rFonts w:ascii="Times New Roman" w:eastAsia="Calibri" w:hAnsi="Times New Roman" w:cs="Times New Roman"/>
                <w:sz w:val="24"/>
                <w:szCs w:val="24"/>
                <w:lang w:val="ro-RO"/>
              </w:rPr>
            </w:pPr>
          </w:p>
        </w:tc>
        <w:tc>
          <w:tcPr>
            <w:tcW w:w="1970" w:type="dxa"/>
          </w:tcPr>
          <w:p w:rsidR="00F70EEC" w:rsidRDefault="00F70EEC"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Cadre didactice</w:t>
            </w:r>
          </w:p>
        </w:tc>
        <w:tc>
          <w:tcPr>
            <w:tcW w:w="3188" w:type="dxa"/>
          </w:tcPr>
          <w:p w:rsidR="00F70EEC" w:rsidRDefault="00F70EEC" w:rsidP="00AE3344">
            <w:pPr>
              <w:pStyle w:val="a8"/>
              <w:ind w:left="0"/>
              <w:rPr>
                <w:rFonts w:ascii="Times New Roman" w:eastAsia="Calibri" w:hAnsi="Times New Roman" w:cs="Times New Roman"/>
                <w:sz w:val="24"/>
                <w:szCs w:val="24"/>
                <w:lang w:val="ro-RO"/>
              </w:rPr>
            </w:pPr>
          </w:p>
        </w:tc>
      </w:tr>
      <w:tr w:rsidR="00D1458B" w:rsidRPr="007B1449" w:rsidTr="00AE3344">
        <w:trPr>
          <w:trHeight w:val="297"/>
        </w:trPr>
        <w:tc>
          <w:tcPr>
            <w:tcW w:w="817" w:type="dxa"/>
          </w:tcPr>
          <w:p w:rsidR="00D1458B" w:rsidRDefault="00D1458B"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4.1.3</w:t>
            </w:r>
          </w:p>
        </w:tc>
        <w:tc>
          <w:tcPr>
            <w:tcW w:w="4786" w:type="dxa"/>
          </w:tcPr>
          <w:p w:rsidR="00D1458B" w:rsidRPr="004779C7" w:rsidRDefault="00D1458B" w:rsidP="00AE3344">
            <w:pPr>
              <w:tabs>
                <w:tab w:val="left" w:pos="1320"/>
              </w:tabs>
              <w:rPr>
                <w:rFonts w:ascii="Times New Roman" w:eastAsia="Calibri" w:hAnsi="Times New Roman" w:cs="Times New Roman"/>
                <w:color w:val="FF0000"/>
                <w:sz w:val="24"/>
                <w:szCs w:val="24"/>
                <w:lang w:val="ro-RO"/>
              </w:rPr>
            </w:pPr>
            <w:r w:rsidRPr="004779C7">
              <w:rPr>
                <w:rFonts w:ascii="Times New Roman" w:eastAsia="Calibri" w:hAnsi="Times New Roman" w:cs="Times New Roman"/>
                <w:color w:val="000000" w:themeColor="text1"/>
                <w:sz w:val="24"/>
                <w:szCs w:val="24"/>
                <w:lang w:val="ro-RO"/>
              </w:rPr>
              <w:t xml:space="preserve">Elaborarea </w:t>
            </w:r>
            <w:r>
              <w:rPr>
                <w:rFonts w:ascii="Times New Roman" w:eastAsia="Calibri" w:hAnsi="Times New Roman" w:cs="Times New Roman"/>
                <w:color w:val="000000" w:themeColor="text1"/>
                <w:sz w:val="24"/>
                <w:szCs w:val="24"/>
                <w:lang w:val="ro-RO"/>
              </w:rPr>
              <w:t>direcțiilor de îmbunătățire a calității procesului de evaluare a formării competențelor profesionale la elevi</w:t>
            </w:r>
          </w:p>
        </w:tc>
        <w:tc>
          <w:tcPr>
            <w:tcW w:w="1823" w:type="dxa"/>
          </w:tcPr>
          <w:p w:rsidR="00D1458B" w:rsidRDefault="00D1458B"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2019-2024</w:t>
            </w:r>
          </w:p>
        </w:tc>
        <w:tc>
          <w:tcPr>
            <w:tcW w:w="1975" w:type="dxa"/>
          </w:tcPr>
          <w:p w:rsidR="00D1458B" w:rsidRPr="00A9730F" w:rsidRDefault="00D1458B" w:rsidP="00AE3344">
            <w:pPr>
              <w:pStyle w:val="a8"/>
              <w:ind w:left="0"/>
              <w:rPr>
                <w:rFonts w:ascii="Times New Roman" w:eastAsia="Calibri" w:hAnsi="Times New Roman" w:cs="Times New Roman"/>
                <w:sz w:val="24"/>
                <w:szCs w:val="24"/>
                <w:lang w:val="ro-RO"/>
              </w:rPr>
            </w:pPr>
            <w:r w:rsidRPr="00542D2E">
              <w:rPr>
                <w:rFonts w:ascii="Times New Roman" w:eastAsia="Calibri" w:hAnsi="Times New Roman" w:cs="Times New Roman"/>
                <w:sz w:val="24"/>
                <w:szCs w:val="24"/>
                <w:lang w:val="ro-RO"/>
              </w:rPr>
              <w:t>Bugetul anual al instituției</w:t>
            </w:r>
          </w:p>
        </w:tc>
        <w:tc>
          <w:tcPr>
            <w:tcW w:w="1970" w:type="dxa"/>
          </w:tcPr>
          <w:p w:rsidR="00D1458B" w:rsidRDefault="00D1458B"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Directorii adjuncți</w:t>
            </w:r>
          </w:p>
          <w:p w:rsidR="00D1458B" w:rsidRDefault="00D1458B"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Șefii de catedră Diriginții</w:t>
            </w:r>
          </w:p>
          <w:p w:rsidR="00D1458B" w:rsidRDefault="00D1458B"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CEIAC</w:t>
            </w:r>
          </w:p>
        </w:tc>
        <w:tc>
          <w:tcPr>
            <w:tcW w:w="3188" w:type="dxa"/>
          </w:tcPr>
          <w:p w:rsidR="00D1458B" w:rsidRDefault="00D1458B"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Rapoarte de propuneri de îmbunătățire a calității procesului de evaluare </w:t>
            </w:r>
          </w:p>
        </w:tc>
      </w:tr>
      <w:tr w:rsidR="00F05CAE" w:rsidRPr="007B1449" w:rsidTr="00AE3344">
        <w:trPr>
          <w:trHeight w:val="297"/>
        </w:trPr>
        <w:tc>
          <w:tcPr>
            <w:tcW w:w="14559" w:type="dxa"/>
            <w:gridSpan w:val="6"/>
          </w:tcPr>
          <w:p w:rsidR="00F05CAE" w:rsidRPr="005739EA" w:rsidRDefault="00F05CAE" w:rsidP="00AE3344">
            <w:pPr>
              <w:pStyle w:val="a8"/>
              <w:ind w:left="0"/>
              <w:rPr>
                <w:rFonts w:ascii="Times New Roman" w:eastAsia="Calibri" w:hAnsi="Times New Roman" w:cs="Times New Roman"/>
                <w:b/>
                <w:sz w:val="24"/>
                <w:szCs w:val="24"/>
                <w:lang w:val="ro-RO"/>
              </w:rPr>
            </w:pPr>
            <w:r w:rsidRPr="005739EA">
              <w:rPr>
                <w:rFonts w:ascii="Times New Roman" w:eastAsia="Calibri" w:hAnsi="Times New Roman" w:cs="Times New Roman"/>
                <w:b/>
                <w:sz w:val="24"/>
                <w:szCs w:val="24"/>
                <w:lang w:val="ro-RO"/>
              </w:rPr>
              <w:t xml:space="preserve">Direcția strategică V: </w:t>
            </w:r>
            <w:r w:rsidRPr="001530C3">
              <w:rPr>
                <w:rFonts w:ascii="Times New Roman" w:eastAsia="Calibri" w:hAnsi="Times New Roman" w:cs="Times New Roman"/>
                <w:b/>
                <w:sz w:val="24"/>
                <w:szCs w:val="24"/>
                <w:lang w:val="ro-RO"/>
              </w:rPr>
              <w:t>ASIGURAREA CALITĂȚII PROCESULUI DE INSTRUIRE PRACTICĂ PRIN REALIZAREA ȘI DEZVOLTAREA PARTENERIATELOR DURABILE CU INSTITUȚIILE</w:t>
            </w:r>
            <w:r w:rsidR="00542391">
              <w:rPr>
                <w:rFonts w:ascii="Times New Roman" w:eastAsia="Calibri" w:hAnsi="Times New Roman" w:cs="Times New Roman"/>
                <w:b/>
                <w:sz w:val="24"/>
                <w:szCs w:val="24"/>
                <w:lang w:val="ro-RO"/>
              </w:rPr>
              <w:t xml:space="preserve"> </w:t>
            </w:r>
            <w:r w:rsidR="00A93ACA">
              <w:rPr>
                <w:rFonts w:ascii="Times New Roman" w:eastAsia="Calibri" w:hAnsi="Times New Roman" w:cs="Times New Roman"/>
                <w:b/>
                <w:sz w:val="24"/>
                <w:szCs w:val="24"/>
                <w:lang w:val="ro-RO"/>
              </w:rPr>
              <w:t xml:space="preserve">NAȚIONALE </w:t>
            </w:r>
            <w:r w:rsidR="00542391">
              <w:rPr>
                <w:rFonts w:ascii="Times New Roman" w:eastAsia="Calibri" w:hAnsi="Times New Roman" w:cs="Times New Roman"/>
                <w:b/>
                <w:sz w:val="24"/>
                <w:szCs w:val="24"/>
                <w:lang w:val="ro-RO"/>
              </w:rPr>
              <w:t>(</w:t>
            </w:r>
            <w:r w:rsidRPr="001530C3">
              <w:rPr>
                <w:rFonts w:ascii="Times New Roman" w:eastAsia="Calibri" w:hAnsi="Times New Roman" w:cs="Times New Roman"/>
                <w:b/>
                <w:sz w:val="24"/>
                <w:szCs w:val="24"/>
                <w:lang w:val="ro-RO"/>
              </w:rPr>
              <w:t xml:space="preserve"> MEDICALE</w:t>
            </w:r>
            <w:r w:rsidR="00542391">
              <w:rPr>
                <w:rFonts w:ascii="Times New Roman" w:eastAsia="Calibri" w:hAnsi="Times New Roman" w:cs="Times New Roman"/>
                <w:b/>
                <w:sz w:val="24"/>
                <w:szCs w:val="24"/>
                <w:lang w:val="ro-RO"/>
              </w:rPr>
              <w:t>)</w:t>
            </w:r>
            <w:r w:rsidRPr="001530C3">
              <w:rPr>
                <w:rFonts w:ascii="Times New Roman" w:eastAsia="Calibri" w:hAnsi="Times New Roman" w:cs="Times New Roman"/>
                <w:b/>
                <w:sz w:val="24"/>
                <w:szCs w:val="24"/>
                <w:lang w:val="ro-RO"/>
              </w:rPr>
              <w:t xml:space="preserve"> ȘI INTERNAȚIONALE</w:t>
            </w:r>
          </w:p>
        </w:tc>
      </w:tr>
      <w:tr w:rsidR="00F05CAE" w:rsidRPr="007B1449" w:rsidTr="00AE3344">
        <w:trPr>
          <w:trHeight w:val="297"/>
        </w:trPr>
        <w:tc>
          <w:tcPr>
            <w:tcW w:w="14559" w:type="dxa"/>
            <w:gridSpan w:val="6"/>
          </w:tcPr>
          <w:p w:rsidR="00F05CAE" w:rsidRPr="001530C3" w:rsidRDefault="00F05CAE" w:rsidP="00AE3344">
            <w:pPr>
              <w:pStyle w:val="a8"/>
              <w:ind w:left="0"/>
              <w:rPr>
                <w:rFonts w:ascii="Times New Roman" w:eastAsia="Calibri" w:hAnsi="Times New Roman" w:cs="Times New Roman"/>
                <w:b/>
                <w:i/>
                <w:sz w:val="24"/>
                <w:szCs w:val="24"/>
                <w:lang w:val="ro-RO"/>
              </w:rPr>
            </w:pPr>
            <w:r w:rsidRPr="001530C3">
              <w:rPr>
                <w:rFonts w:ascii="Times New Roman" w:eastAsia="Calibri" w:hAnsi="Times New Roman" w:cs="Times New Roman"/>
                <w:b/>
                <w:i/>
                <w:sz w:val="24"/>
                <w:szCs w:val="24"/>
                <w:lang w:val="ro-RO"/>
              </w:rPr>
              <w:t>5.1  Organizarea bazei juridice a parteneriatului Colegiului de Medicină Bălți cu instituțiile medicale/de învățământ și consolidarea cooperării regionale nordice în vederea facilitării angajării în câmpul muncii</w:t>
            </w:r>
          </w:p>
        </w:tc>
      </w:tr>
      <w:tr w:rsidR="00F05CAE" w:rsidRPr="00A9730F" w:rsidTr="00AE3344">
        <w:trPr>
          <w:trHeight w:val="297"/>
        </w:trPr>
        <w:tc>
          <w:tcPr>
            <w:tcW w:w="817" w:type="dxa"/>
          </w:tcPr>
          <w:p w:rsidR="00F05CAE" w:rsidRDefault="00F05CAE"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5.1.1</w:t>
            </w:r>
          </w:p>
        </w:tc>
        <w:tc>
          <w:tcPr>
            <w:tcW w:w="4786" w:type="dxa"/>
          </w:tcPr>
          <w:p w:rsidR="00F05CAE" w:rsidRDefault="00F05CAE" w:rsidP="00AE3344">
            <w:pPr>
              <w:tabs>
                <w:tab w:val="left" w:pos="1320"/>
              </w:tabs>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 xml:space="preserve">Elaborarea unor Regulamente interne de colaborare inter-instituționale în vederea </w:t>
            </w:r>
            <w:r w:rsidR="00437CA0">
              <w:rPr>
                <w:rFonts w:ascii="Times New Roman" w:eastAsia="Calibri" w:hAnsi="Times New Roman" w:cs="Times New Roman"/>
                <w:color w:val="000000" w:themeColor="text1"/>
                <w:sz w:val="24"/>
                <w:szCs w:val="24"/>
                <w:lang w:val="ro-RO"/>
              </w:rPr>
              <w:t>stabilirii condițiilor și activităților optime pentru fortificarea realțiilor de parteneriat</w:t>
            </w:r>
          </w:p>
        </w:tc>
        <w:tc>
          <w:tcPr>
            <w:tcW w:w="1823"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2019-2022</w:t>
            </w:r>
          </w:p>
        </w:tc>
        <w:tc>
          <w:tcPr>
            <w:tcW w:w="1975" w:type="dxa"/>
          </w:tcPr>
          <w:p w:rsidR="00F05CAE" w:rsidRPr="00A9730F" w:rsidRDefault="00F05CAE" w:rsidP="00AE3344">
            <w:pPr>
              <w:pStyle w:val="a8"/>
              <w:ind w:left="0"/>
              <w:rPr>
                <w:rFonts w:ascii="Times New Roman" w:eastAsia="Calibri" w:hAnsi="Times New Roman" w:cs="Times New Roman"/>
                <w:sz w:val="24"/>
                <w:szCs w:val="24"/>
                <w:lang w:val="ro-RO"/>
              </w:rPr>
            </w:pPr>
            <w:r w:rsidRPr="00542D2E">
              <w:rPr>
                <w:rFonts w:ascii="Times New Roman" w:eastAsia="Calibri" w:hAnsi="Times New Roman" w:cs="Times New Roman"/>
                <w:sz w:val="24"/>
                <w:szCs w:val="24"/>
                <w:lang w:val="ro-RO"/>
              </w:rPr>
              <w:t>Bugetul anual al instituției</w:t>
            </w:r>
          </w:p>
        </w:tc>
        <w:tc>
          <w:tcPr>
            <w:tcW w:w="1970" w:type="dxa"/>
          </w:tcPr>
          <w:p w:rsidR="00437CA0" w:rsidRDefault="00437CA0" w:rsidP="00437CA0">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Directorul</w:t>
            </w:r>
          </w:p>
          <w:p w:rsidR="00437CA0" w:rsidRDefault="00437CA0" w:rsidP="00437CA0">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Directorul adjunct didactic</w:t>
            </w:r>
          </w:p>
          <w:p w:rsidR="00F05CAE" w:rsidRDefault="00437CA0" w:rsidP="00437CA0">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Șefii de Secții</w:t>
            </w:r>
          </w:p>
        </w:tc>
        <w:tc>
          <w:tcPr>
            <w:tcW w:w="3188"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Regulamentele elaborate și aplicate</w:t>
            </w:r>
          </w:p>
        </w:tc>
      </w:tr>
      <w:tr w:rsidR="00F05CAE" w:rsidRPr="007B1449" w:rsidTr="00AE3344">
        <w:trPr>
          <w:trHeight w:val="297"/>
        </w:trPr>
        <w:tc>
          <w:tcPr>
            <w:tcW w:w="817" w:type="dxa"/>
          </w:tcPr>
          <w:p w:rsidR="00F05CAE" w:rsidRDefault="000506CD"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5.1.2</w:t>
            </w:r>
          </w:p>
        </w:tc>
        <w:tc>
          <w:tcPr>
            <w:tcW w:w="4786" w:type="dxa"/>
          </w:tcPr>
          <w:p w:rsidR="00F05CAE" w:rsidRDefault="00F05CAE" w:rsidP="00AE3344">
            <w:pPr>
              <w:tabs>
                <w:tab w:val="left" w:pos="1320"/>
              </w:tabs>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Promovarea</w:t>
            </w:r>
            <w:r w:rsidR="000506CD">
              <w:rPr>
                <w:rFonts w:ascii="Times New Roman" w:eastAsia="Calibri" w:hAnsi="Times New Roman" w:cs="Times New Roman"/>
                <w:color w:val="000000" w:themeColor="text1"/>
                <w:sz w:val="24"/>
                <w:szCs w:val="24"/>
                <w:lang w:val="ro-RO"/>
              </w:rPr>
              <w:t xml:space="preserve"> acțiunilor cu caracter extrașcolar și a</w:t>
            </w:r>
            <w:r>
              <w:rPr>
                <w:rFonts w:ascii="Times New Roman" w:eastAsia="Calibri" w:hAnsi="Times New Roman" w:cs="Times New Roman"/>
                <w:color w:val="000000" w:themeColor="text1"/>
                <w:sz w:val="24"/>
                <w:szCs w:val="24"/>
                <w:lang w:val="ro-RO"/>
              </w:rPr>
              <w:t xml:space="preserve"> participării comunității (agenți economici, servcii publice, ONG, voluntari, etc), în vederea îmbunătățirii procesului de formare a competențelor profesionale ale elevilor.</w:t>
            </w:r>
          </w:p>
        </w:tc>
        <w:tc>
          <w:tcPr>
            <w:tcW w:w="1823"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2019-2024</w:t>
            </w:r>
          </w:p>
        </w:tc>
        <w:tc>
          <w:tcPr>
            <w:tcW w:w="1975" w:type="dxa"/>
          </w:tcPr>
          <w:p w:rsidR="00F05CAE" w:rsidRPr="00A9730F" w:rsidRDefault="00F05CAE" w:rsidP="00AE3344">
            <w:pPr>
              <w:pStyle w:val="a8"/>
              <w:ind w:left="0"/>
              <w:rPr>
                <w:rFonts w:ascii="Times New Roman" w:eastAsia="Calibri" w:hAnsi="Times New Roman" w:cs="Times New Roman"/>
                <w:sz w:val="24"/>
                <w:szCs w:val="24"/>
                <w:lang w:val="ro-RO"/>
              </w:rPr>
            </w:pPr>
            <w:r w:rsidRPr="00542D2E">
              <w:rPr>
                <w:rFonts w:ascii="Times New Roman" w:eastAsia="Calibri" w:hAnsi="Times New Roman" w:cs="Times New Roman"/>
                <w:sz w:val="24"/>
                <w:szCs w:val="24"/>
                <w:lang w:val="ro-RO"/>
              </w:rPr>
              <w:t>Bugetul anual al instituției</w:t>
            </w:r>
          </w:p>
        </w:tc>
        <w:tc>
          <w:tcPr>
            <w:tcW w:w="1970"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Directorul adjunct pentru instruirea practică</w:t>
            </w:r>
          </w:p>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Șefii de secții</w:t>
            </w:r>
          </w:p>
        </w:tc>
        <w:tc>
          <w:tcPr>
            <w:tcW w:w="3188"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Numărul de inițiative de contribuție a reprezentanților comunității înregistrate.</w:t>
            </w:r>
          </w:p>
        </w:tc>
      </w:tr>
      <w:tr w:rsidR="000506CD" w:rsidRPr="007B1449" w:rsidTr="00AE3344">
        <w:trPr>
          <w:trHeight w:val="297"/>
        </w:trPr>
        <w:tc>
          <w:tcPr>
            <w:tcW w:w="817" w:type="dxa"/>
          </w:tcPr>
          <w:p w:rsidR="000506CD" w:rsidRDefault="00542391"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5.1.3</w:t>
            </w:r>
          </w:p>
        </w:tc>
        <w:tc>
          <w:tcPr>
            <w:tcW w:w="4786" w:type="dxa"/>
          </w:tcPr>
          <w:p w:rsidR="000506CD" w:rsidRDefault="000506CD" w:rsidP="00AE3344">
            <w:pPr>
              <w:tabs>
                <w:tab w:val="left" w:pos="1320"/>
              </w:tabs>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Adaptarea specializărilor existente și extinderea oferetei educaționale, ținând sema de necesitățile de pe piața muncii și de strategia de dezvoltarea învățământului vocațional tehnic</w:t>
            </w:r>
            <w:r w:rsidR="00FB5789">
              <w:rPr>
                <w:rFonts w:ascii="Times New Roman" w:eastAsia="Calibri" w:hAnsi="Times New Roman" w:cs="Times New Roman"/>
                <w:color w:val="000000" w:themeColor="text1"/>
                <w:sz w:val="24"/>
                <w:szCs w:val="24"/>
                <w:lang w:val="ro-RO"/>
              </w:rPr>
              <w:t xml:space="preserve">. </w:t>
            </w:r>
          </w:p>
        </w:tc>
        <w:tc>
          <w:tcPr>
            <w:tcW w:w="1823" w:type="dxa"/>
          </w:tcPr>
          <w:p w:rsidR="000506CD" w:rsidRDefault="00FB5789"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2019-2024</w:t>
            </w:r>
          </w:p>
        </w:tc>
        <w:tc>
          <w:tcPr>
            <w:tcW w:w="1975" w:type="dxa"/>
          </w:tcPr>
          <w:p w:rsidR="000506CD" w:rsidRPr="00542D2E" w:rsidRDefault="00FB5789" w:rsidP="00AE3344">
            <w:pPr>
              <w:pStyle w:val="a8"/>
              <w:ind w:left="0"/>
              <w:rPr>
                <w:rFonts w:ascii="Times New Roman" w:eastAsia="Calibri" w:hAnsi="Times New Roman" w:cs="Times New Roman"/>
                <w:sz w:val="24"/>
                <w:szCs w:val="24"/>
                <w:lang w:val="ro-RO"/>
              </w:rPr>
            </w:pPr>
            <w:r w:rsidRPr="00542D2E">
              <w:rPr>
                <w:rFonts w:ascii="Times New Roman" w:eastAsia="Calibri" w:hAnsi="Times New Roman" w:cs="Times New Roman"/>
                <w:sz w:val="24"/>
                <w:szCs w:val="24"/>
                <w:lang w:val="ro-RO"/>
              </w:rPr>
              <w:t>Bugetul anual al instituției</w:t>
            </w:r>
          </w:p>
        </w:tc>
        <w:tc>
          <w:tcPr>
            <w:tcW w:w="1970" w:type="dxa"/>
          </w:tcPr>
          <w:p w:rsidR="00FB5789" w:rsidRDefault="00FB5789" w:rsidP="00FB5789">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Directorul</w:t>
            </w:r>
          </w:p>
          <w:p w:rsidR="00FB5789" w:rsidRDefault="00FB5789" w:rsidP="00FB5789">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Directorul adjunct pentru instruire</w:t>
            </w:r>
          </w:p>
          <w:p w:rsidR="00FB5789" w:rsidRDefault="00FB5789" w:rsidP="00FB5789">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Directorul adjunct pentru instruirea practică</w:t>
            </w:r>
          </w:p>
          <w:p w:rsidR="00FB5789" w:rsidRDefault="00FB5789" w:rsidP="00FB5789">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Șef secție pentru AC</w:t>
            </w:r>
          </w:p>
          <w:p w:rsidR="000506CD" w:rsidRDefault="00FB5789" w:rsidP="00F70EEC">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Comisia de admitere și </w:t>
            </w:r>
          </w:p>
        </w:tc>
        <w:tc>
          <w:tcPr>
            <w:tcW w:w="3188" w:type="dxa"/>
          </w:tcPr>
          <w:p w:rsidR="00FB5789" w:rsidRDefault="00FB5789"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Chestionarea beneficarilor, privind adpatarea programelor și curriculelor</w:t>
            </w:r>
          </w:p>
          <w:p w:rsidR="00FB5789" w:rsidRDefault="00FB5789"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Extinderea metodelor de promovare a imaginii instituției și ofertei educaționale, prin evaluarea calității implimentării planului anual al Comisie de admitere și Orientare Profesională.</w:t>
            </w:r>
          </w:p>
        </w:tc>
      </w:tr>
      <w:tr w:rsidR="00F70EEC" w:rsidRPr="0083377B" w:rsidTr="00040A47">
        <w:tc>
          <w:tcPr>
            <w:tcW w:w="817"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lastRenderedPageBreak/>
              <w:t>Nr.</w:t>
            </w:r>
          </w:p>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crt</w:t>
            </w:r>
          </w:p>
        </w:tc>
        <w:tc>
          <w:tcPr>
            <w:tcW w:w="4786"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Activitatea</w:t>
            </w:r>
          </w:p>
        </w:tc>
        <w:tc>
          <w:tcPr>
            <w:tcW w:w="1823"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Termen de realizare</w:t>
            </w:r>
          </w:p>
        </w:tc>
        <w:tc>
          <w:tcPr>
            <w:tcW w:w="1975"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Resurse necesare</w:t>
            </w:r>
          </w:p>
        </w:tc>
        <w:tc>
          <w:tcPr>
            <w:tcW w:w="1970"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Responsabili</w:t>
            </w:r>
          </w:p>
        </w:tc>
        <w:tc>
          <w:tcPr>
            <w:tcW w:w="3188"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Indicatori de performanță</w:t>
            </w:r>
          </w:p>
        </w:tc>
      </w:tr>
      <w:tr w:rsidR="00F70EEC" w:rsidRPr="0083377B" w:rsidTr="00040A47">
        <w:tc>
          <w:tcPr>
            <w:tcW w:w="817" w:type="dxa"/>
          </w:tcPr>
          <w:p w:rsidR="00F70EEC" w:rsidRPr="0083377B" w:rsidRDefault="00F70EEC" w:rsidP="00040A47">
            <w:pPr>
              <w:spacing w:line="276" w:lineRule="auto"/>
              <w:jc w:val="center"/>
              <w:rPr>
                <w:rFonts w:ascii="Times New Roman" w:hAnsi="Times New Roman" w:cs="Times New Roman"/>
                <w:b/>
                <w:sz w:val="24"/>
                <w:szCs w:val="24"/>
                <w:lang w:val="ro-RO"/>
              </w:rPr>
            </w:pPr>
          </w:p>
        </w:tc>
        <w:tc>
          <w:tcPr>
            <w:tcW w:w="4786" w:type="dxa"/>
          </w:tcPr>
          <w:p w:rsidR="00F70EEC" w:rsidRPr="0083377B" w:rsidRDefault="00F70EEC" w:rsidP="00040A47">
            <w:pPr>
              <w:spacing w:line="276" w:lineRule="auto"/>
              <w:jc w:val="center"/>
              <w:rPr>
                <w:rFonts w:ascii="Times New Roman" w:hAnsi="Times New Roman" w:cs="Times New Roman"/>
                <w:b/>
                <w:sz w:val="24"/>
                <w:szCs w:val="24"/>
                <w:lang w:val="ro-RO"/>
              </w:rPr>
            </w:pPr>
          </w:p>
        </w:tc>
        <w:tc>
          <w:tcPr>
            <w:tcW w:w="1823" w:type="dxa"/>
          </w:tcPr>
          <w:p w:rsidR="00F70EEC" w:rsidRPr="0083377B" w:rsidRDefault="00F70EEC" w:rsidP="00040A47">
            <w:pPr>
              <w:spacing w:line="276" w:lineRule="auto"/>
              <w:jc w:val="center"/>
              <w:rPr>
                <w:rFonts w:ascii="Times New Roman" w:hAnsi="Times New Roman" w:cs="Times New Roman"/>
                <w:b/>
                <w:sz w:val="24"/>
                <w:szCs w:val="24"/>
                <w:lang w:val="ro-RO"/>
              </w:rPr>
            </w:pPr>
          </w:p>
        </w:tc>
        <w:tc>
          <w:tcPr>
            <w:tcW w:w="1975" w:type="dxa"/>
          </w:tcPr>
          <w:p w:rsidR="00F70EEC" w:rsidRPr="0083377B" w:rsidRDefault="00F70EEC" w:rsidP="00040A47">
            <w:pPr>
              <w:spacing w:line="276" w:lineRule="auto"/>
              <w:jc w:val="center"/>
              <w:rPr>
                <w:rFonts w:ascii="Times New Roman" w:hAnsi="Times New Roman" w:cs="Times New Roman"/>
                <w:b/>
                <w:sz w:val="24"/>
                <w:szCs w:val="24"/>
                <w:lang w:val="ro-RO"/>
              </w:rPr>
            </w:pPr>
          </w:p>
        </w:tc>
        <w:tc>
          <w:tcPr>
            <w:tcW w:w="1970" w:type="dxa"/>
          </w:tcPr>
          <w:p w:rsidR="00F70EEC" w:rsidRPr="0083377B" w:rsidRDefault="00F70EEC" w:rsidP="00040A47">
            <w:pPr>
              <w:spacing w:line="276" w:lineRule="auto"/>
              <w:jc w:val="center"/>
              <w:rPr>
                <w:rFonts w:ascii="Times New Roman" w:hAnsi="Times New Roman" w:cs="Times New Roman"/>
                <w:b/>
                <w:sz w:val="24"/>
                <w:szCs w:val="24"/>
                <w:lang w:val="ro-RO"/>
              </w:rPr>
            </w:pPr>
            <w:r>
              <w:rPr>
                <w:rFonts w:ascii="Times New Roman" w:eastAsia="Calibri" w:hAnsi="Times New Roman" w:cs="Times New Roman"/>
                <w:sz w:val="24"/>
                <w:szCs w:val="24"/>
                <w:lang w:val="ro-RO"/>
              </w:rPr>
              <w:t>orientarea profesională</w:t>
            </w:r>
          </w:p>
        </w:tc>
        <w:tc>
          <w:tcPr>
            <w:tcW w:w="3188" w:type="dxa"/>
          </w:tcPr>
          <w:p w:rsidR="00F70EEC" w:rsidRPr="0083377B" w:rsidRDefault="00F70EEC" w:rsidP="00040A47">
            <w:pPr>
              <w:spacing w:line="276" w:lineRule="auto"/>
              <w:jc w:val="center"/>
              <w:rPr>
                <w:rFonts w:ascii="Times New Roman" w:hAnsi="Times New Roman" w:cs="Times New Roman"/>
                <w:b/>
                <w:sz w:val="24"/>
                <w:szCs w:val="24"/>
                <w:lang w:val="ro-RO"/>
              </w:rPr>
            </w:pPr>
          </w:p>
        </w:tc>
      </w:tr>
      <w:tr w:rsidR="00FB5789" w:rsidRPr="007B1449" w:rsidTr="00AE3344">
        <w:trPr>
          <w:trHeight w:val="297"/>
        </w:trPr>
        <w:tc>
          <w:tcPr>
            <w:tcW w:w="817" w:type="dxa"/>
          </w:tcPr>
          <w:p w:rsidR="00FB5789" w:rsidRDefault="00542391"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5.1.4</w:t>
            </w:r>
          </w:p>
        </w:tc>
        <w:tc>
          <w:tcPr>
            <w:tcW w:w="4786" w:type="dxa"/>
          </w:tcPr>
          <w:p w:rsidR="00FB5789" w:rsidRDefault="00FB5789" w:rsidP="00437CA0">
            <w:pPr>
              <w:tabs>
                <w:tab w:val="left" w:pos="1320"/>
              </w:tabs>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 xml:space="preserve">Creșterea importanței și eficienței stagiului de practică la agenții economici parteneri care să contribuie efectiv la implicarea elevului în </w:t>
            </w:r>
            <w:r w:rsidR="00F70EEC">
              <w:rPr>
                <w:rFonts w:ascii="Times New Roman" w:eastAsia="Calibri" w:hAnsi="Times New Roman" w:cs="Times New Roman"/>
                <w:color w:val="000000" w:themeColor="text1"/>
                <w:sz w:val="24"/>
                <w:szCs w:val="24"/>
                <w:lang w:val="ro-RO"/>
              </w:rPr>
              <w:t>mediul în care va lucra, respectiv cu cerințele în domeniu.</w:t>
            </w:r>
          </w:p>
        </w:tc>
        <w:tc>
          <w:tcPr>
            <w:tcW w:w="1823" w:type="dxa"/>
          </w:tcPr>
          <w:p w:rsidR="00FB5789" w:rsidRDefault="00FB5789"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2019-2024</w:t>
            </w:r>
          </w:p>
        </w:tc>
        <w:tc>
          <w:tcPr>
            <w:tcW w:w="1975" w:type="dxa"/>
          </w:tcPr>
          <w:p w:rsidR="00FB5789" w:rsidRPr="00542D2E" w:rsidRDefault="00FB5789" w:rsidP="00AE3344">
            <w:pPr>
              <w:pStyle w:val="a8"/>
              <w:ind w:left="0"/>
              <w:rPr>
                <w:rFonts w:ascii="Times New Roman" w:eastAsia="Calibri" w:hAnsi="Times New Roman" w:cs="Times New Roman"/>
                <w:sz w:val="24"/>
                <w:szCs w:val="24"/>
                <w:lang w:val="ro-RO"/>
              </w:rPr>
            </w:pPr>
            <w:r w:rsidRPr="00542D2E">
              <w:rPr>
                <w:rFonts w:ascii="Times New Roman" w:eastAsia="Calibri" w:hAnsi="Times New Roman" w:cs="Times New Roman"/>
                <w:sz w:val="24"/>
                <w:szCs w:val="24"/>
                <w:lang w:val="ro-RO"/>
              </w:rPr>
              <w:t>Bugetul anual al instituției</w:t>
            </w:r>
          </w:p>
        </w:tc>
        <w:tc>
          <w:tcPr>
            <w:tcW w:w="1970" w:type="dxa"/>
          </w:tcPr>
          <w:p w:rsidR="00FB5789" w:rsidRDefault="00FB5789" w:rsidP="00FB5789">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Directorul</w:t>
            </w:r>
          </w:p>
          <w:p w:rsidR="00F70EEC" w:rsidRDefault="00FB5789" w:rsidP="00F70EEC">
            <w:pPr>
              <w:pStyle w:val="a8"/>
              <w:ind w:left="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Directorul adjunct pentru instruirea practică</w:t>
            </w:r>
            <w:r w:rsidR="00F70EEC">
              <w:rPr>
                <w:rFonts w:ascii="Times New Roman" w:eastAsia="Calibri" w:hAnsi="Times New Roman" w:cs="Times New Roman"/>
                <w:sz w:val="24"/>
                <w:szCs w:val="24"/>
                <w:lang w:val="ro-RO"/>
              </w:rPr>
              <w:t xml:space="preserve"> </w:t>
            </w:r>
          </w:p>
          <w:p w:rsidR="00F70EEC" w:rsidRDefault="00F70EEC" w:rsidP="00F70EEC">
            <w:pPr>
              <w:pStyle w:val="a8"/>
              <w:ind w:left="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Șef secție pentru AC</w:t>
            </w:r>
          </w:p>
          <w:p w:rsidR="00FB5789" w:rsidRDefault="00FB5789" w:rsidP="00437CA0">
            <w:pPr>
              <w:pStyle w:val="a8"/>
              <w:ind w:left="0"/>
              <w:rPr>
                <w:rFonts w:ascii="Times New Roman" w:eastAsia="Calibri" w:hAnsi="Times New Roman" w:cs="Times New Roman"/>
                <w:sz w:val="24"/>
                <w:szCs w:val="24"/>
                <w:lang w:val="ro-RO"/>
              </w:rPr>
            </w:pPr>
          </w:p>
        </w:tc>
        <w:tc>
          <w:tcPr>
            <w:tcW w:w="3188" w:type="dxa"/>
          </w:tcPr>
          <w:p w:rsidR="00FB5789" w:rsidRDefault="00FB5789"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Procedurii de desfășurare a Stagiului de practică în CMB – POSP </w:t>
            </w:r>
            <w:r w:rsidR="00542391">
              <w:rPr>
                <w:rFonts w:ascii="Times New Roman" w:eastAsia="Calibri" w:hAnsi="Times New Roman" w:cs="Times New Roman"/>
                <w:sz w:val="24"/>
                <w:szCs w:val="24"/>
                <w:lang w:val="ro-RO"/>
              </w:rPr>
              <w:t>08, CMB – reevaluată.</w:t>
            </w:r>
          </w:p>
        </w:tc>
      </w:tr>
      <w:tr w:rsidR="00542391" w:rsidRPr="007B1449" w:rsidTr="00AE3344">
        <w:trPr>
          <w:trHeight w:val="297"/>
        </w:trPr>
        <w:tc>
          <w:tcPr>
            <w:tcW w:w="817" w:type="dxa"/>
          </w:tcPr>
          <w:p w:rsidR="00542391" w:rsidRDefault="00542391"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5.1.5</w:t>
            </w:r>
          </w:p>
        </w:tc>
        <w:tc>
          <w:tcPr>
            <w:tcW w:w="4786" w:type="dxa"/>
          </w:tcPr>
          <w:p w:rsidR="00542391" w:rsidRPr="00542391" w:rsidRDefault="00542391" w:rsidP="00542391">
            <w:pPr>
              <w:tabs>
                <w:tab w:val="left" w:pos="1320"/>
              </w:tabs>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 xml:space="preserve">Dezvoltarea instituției în relația cu mediul social, prin </w:t>
            </w:r>
            <w:r w:rsidRPr="00542391">
              <w:rPr>
                <w:rFonts w:ascii="Times New Roman" w:eastAsia="Calibri" w:hAnsi="Times New Roman" w:cs="Times New Roman"/>
                <w:color w:val="000000" w:themeColor="text1"/>
                <w:sz w:val="24"/>
                <w:szCs w:val="24"/>
                <w:lang w:val="ro-RO"/>
              </w:rPr>
              <w:t>popularizarea rezultatelor de excelență ale cadrelor didactice și elevilor prin mass-media și prin evenimente publice.</w:t>
            </w:r>
          </w:p>
        </w:tc>
        <w:tc>
          <w:tcPr>
            <w:tcW w:w="1823" w:type="dxa"/>
          </w:tcPr>
          <w:p w:rsidR="00542391" w:rsidRDefault="00542391"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2019-2024</w:t>
            </w:r>
          </w:p>
        </w:tc>
        <w:tc>
          <w:tcPr>
            <w:tcW w:w="1975" w:type="dxa"/>
          </w:tcPr>
          <w:p w:rsidR="00542391" w:rsidRPr="00542D2E" w:rsidRDefault="00542391"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Bugetul anual al instituției</w:t>
            </w:r>
          </w:p>
        </w:tc>
        <w:tc>
          <w:tcPr>
            <w:tcW w:w="1970" w:type="dxa"/>
          </w:tcPr>
          <w:p w:rsidR="00542391" w:rsidRDefault="00542391" w:rsidP="00542391">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Directorul</w:t>
            </w:r>
          </w:p>
          <w:p w:rsidR="00542391" w:rsidRDefault="00542391" w:rsidP="00542391">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Directorul adjunct pentru instruirea practică</w:t>
            </w:r>
          </w:p>
          <w:p w:rsidR="00542391" w:rsidRDefault="00542391" w:rsidP="00542391">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Șef secție pentru AC</w:t>
            </w:r>
          </w:p>
          <w:p w:rsidR="00542391" w:rsidRDefault="00542391" w:rsidP="00FB5789">
            <w:pPr>
              <w:pStyle w:val="a8"/>
              <w:ind w:left="0"/>
              <w:rPr>
                <w:rFonts w:ascii="Times New Roman" w:eastAsia="Calibri" w:hAnsi="Times New Roman" w:cs="Times New Roman"/>
                <w:sz w:val="24"/>
                <w:szCs w:val="24"/>
                <w:lang w:val="ro-RO"/>
              </w:rPr>
            </w:pPr>
          </w:p>
        </w:tc>
        <w:tc>
          <w:tcPr>
            <w:tcW w:w="3188" w:type="dxa"/>
          </w:tcPr>
          <w:p w:rsidR="00542391" w:rsidRDefault="00542391"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Lista/tabel cu cadre didactice și elevi din cadrul instituției, remarcați prin rezultate excelente (Numele/prenumele elevului sau al cadrului didactic/Rezultatul remarcat/metoda de popularizzare identificată)</w:t>
            </w:r>
          </w:p>
        </w:tc>
      </w:tr>
      <w:tr w:rsidR="00A93ACA" w:rsidRPr="007B1449" w:rsidTr="00AE3344">
        <w:trPr>
          <w:trHeight w:val="297"/>
        </w:trPr>
        <w:tc>
          <w:tcPr>
            <w:tcW w:w="817" w:type="dxa"/>
          </w:tcPr>
          <w:p w:rsidR="00A93ACA" w:rsidRDefault="00A93ACA"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5.1.6</w:t>
            </w:r>
          </w:p>
        </w:tc>
        <w:tc>
          <w:tcPr>
            <w:tcW w:w="4786" w:type="dxa"/>
          </w:tcPr>
          <w:p w:rsidR="00A93ACA" w:rsidRDefault="00A93ACA" w:rsidP="00542391">
            <w:pPr>
              <w:tabs>
                <w:tab w:val="left" w:pos="1320"/>
              </w:tabs>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Comunicarea eficientă cu structurile ierarhice superioare de conducere, evaluare și acreditare</w:t>
            </w:r>
          </w:p>
        </w:tc>
        <w:tc>
          <w:tcPr>
            <w:tcW w:w="1823" w:type="dxa"/>
          </w:tcPr>
          <w:p w:rsidR="00A93ACA" w:rsidRDefault="00A93ACA"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2019-2024</w:t>
            </w:r>
          </w:p>
        </w:tc>
        <w:tc>
          <w:tcPr>
            <w:tcW w:w="1975" w:type="dxa"/>
          </w:tcPr>
          <w:p w:rsidR="00A93ACA" w:rsidRDefault="00A93ACA"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Bugetul anual al instituției</w:t>
            </w:r>
          </w:p>
        </w:tc>
        <w:tc>
          <w:tcPr>
            <w:tcW w:w="1970" w:type="dxa"/>
          </w:tcPr>
          <w:p w:rsidR="00A93ACA" w:rsidRDefault="00A93ACA" w:rsidP="00A93ACA">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Directorul</w:t>
            </w:r>
          </w:p>
          <w:p w:rsidR="00A93ACA" w:rsidRDefault="00A93ACA" w:rsidP="00A93ACA">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Șef secție pentru AC</w:t>
            </w:r>
          </w:p>
          <w:p w:rsidR="00A93ACA" w:rsidRDefault="00A93ACA" w:rsidP="00542391">
            <w:pPr>
              <w:pStyle w:val="a8"/>
              <w:ind w:left="0"/>
              <w:rPr>
                <w:rFonts w:ascii="Times New Roman" w:eastAsia="Calibri" w:hAnsi="Times New Roman" w:cs="Times New Roman"/>
                <w:sz w:val="24"/>
                <w:szCs w:val="24"/>
                <w:lang w:val="ro-RO"/>
              </w:rPr>
            </w:pPr>
          </w:p>
        </w:tc>
        <w:tc>
          <w:tcPr>
            <w:tcW w:w="3188" w:type="dxa"/>
          </w:tcPr>
          <w:p w:rsidR="00A93ACA" w:rsidRDefault="00A93ACA" w:rsidP="00A93ACA">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Oprdine privind implimentarea recomandărilor ANACEC </w:t>
            </w:r>
          </w:p>
        </w:tc>
      </w:tr>
      <w:tr w:rsidR="00F05CAE" w:rsidRPr="007B1449" w:rsidTr="00AE3344">
        <w:trPr>
          <w:trHeight w:val="297"/>
        </w:trPr>
        <w:tc>
          <w:tcPr>
            <w:tcW w:w="14559" w:type="dxa"/>
            <w:gridSpan w:val="6"/>
          </w:tcPr>
          <w:p w:rsidR="00F05CAE" w:rsidRPr="00797F3C" w:rsidRDefault="00F05CAE" w:rsidP="00AE3344">
            <w:pPr>
              <w:pStyle w:val="a8"/>
              <w:ind w:left="0"/>
              <w:rPr>
                <w:rFonts w:ascii="Times New Roman" w:eastAsia="Calibri" w:hAnsi="Times New Roman" w:cs="Times New Roman"/>
                <w:b/>
                <w:sz w:val="24"/>
                <w:szCs w:val="24"/>
                <w:lang w:val="ro-RO"/>
              </w:rPr>
            </w:pPr>
            <w:r w:rsidRPr="00797F3C">
              <w:rPr>
                <w:rFonts w:ascii="Times New Roman" w:eastAsia="Calibri" w:hAnsi="Times New Roman" w:cs="Times New Roman"/>
                <w:b/>
                <w:sz w:val="24"/>
                <w:szCs w:val="24"/>
                <w:lang w:val="ro-RO"/>
              </w:rPr>
              <w:t>Direcția strategică VI: CREAREA UNUI MECANISM INSTITUȚONAL DE MONITORIZARE ȘI ÎMBUNĂTĂȚIRE A CALITĂȚII PROCESULUI DE ÎNVĂȚĂMÂNT.</w:t>
            </w:r>
          </w:p>
        </w:tc>
      </w:tr>
      <w:tr w:rsidR="00F05CAE" w:rsidRPr="007B1449" w:rsidTr="00AE3344">
        <w:trPr>
          <w:trHeight w:val="297"/>
        </w:trPr>
        <w:tc>
          <w:tcPr>
            <w:tcW w:w="14559" w:type="dxa"/>
            <w:gridSpan w:val="6"/>
          </w:tcPr>
          <w:p w:rsidR="00F05CAE" w:rsidRPr="00797F3C" w:rsidRDefault="00F05CAE" w:rsidP="00AE3344">
            <w:pPr>
              <w:pStyle w:val="a8"/>
              <w:ind w:left="0"/>
              <w:rPr>
                <w:rFonts w:ascii="Times New Roman" w:eastAsia="Calibri" w:hAnsi="Times New Roman" w:cs="Times New Roman"/>
                <w:b/>
                <w:i/>
                <w:color w:val="000000" w:themeColor="text1"/>
                <w:sz w:val="24"/>
                <w:szCs w:val="24"/>
                <w:lang w:val="ro-RO"/>
              </w:rPr>
            </w:pPr>
            <w:r w:rsidRPr="00797F3C">
              <w:rPr>
                <w:rFonts w:ascii="Times New Roman" w:eastAsia="Calibri" w:hAnsi="Times New Roman" w:cs="Times New Roman"/>
                <w:b/>
                <w:i/>
                <w:color w:val="000000" w:themeColor="text1"/>
                <w:sz w:val="24"/>
                <w:szCs w:val="24"/>
                <w:lang w:val="ro-RO"/>
              </w:rPr>
              <w:t>6.1 Asigurarea calității cadrului conceptual normativ al evaluării interne în Colegiul de Medcină Bălți</w:t>
            </w:r>
          </w:p>
        </w:tc>
      </w:tr>
      <w:tr w:rsidR="00F05CAE" w:rsidRPr="007B1449" w:rsidTr="00AE3344">
        <w:trPr>
          <w:trHeight w:val="297"/>
        </w:trPr>
        <w:tc>
          <w:tcPr>
            <w:tcW w:w="817" w:type="dxa"/>
          </w:tcPr>
          <w:p w:rsidR="00F05CAE" w:rsidRDefault="00F05CAE"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6.1.1</w:t>
            </w:r>
          </w:p>
        </w:tc>
        <w:tc>
          <w:tcPr>
            <w:tcW w:w="4786" w:type="dxa"/>
          </w:tcPr>
          <w:p w:rsidR="00F05CAE" w:rsidRDefault="00F05CAE" w:rsidP="00AE3344">
            <w:pPr>
              <w:tabs>
                <w:tab w:val="left" w:pos="1320"/>
              </w:tabs>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Revizuirea setului de instrumente manageriale de monitorizare a calității procesului de învățământ în Colegiul de Medicină Bălți. Revizuirea instrumentelor manageriale existente.</w:t>
            </w:r>
          </w:p>
        </w:tc>
        <w:tc>
          <w:tcPr>
            <w:tcW w:w="1823"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2019-2024</w:t>
            </w:r>
          </w:p>
        </w:tc>
        <w:tc>
          <w:tcPr>
            <w:tcW w:w="1975" w:type="dxa"/>
          </w:tcPr>
          <w:p w:rsidR="00F05CAE" w:rsidRDefault="00F05CAE" w:rsidP="00AE3344">
            <w:pPr>
              <w:pStyle w:val="a8"/>
              <w:ind w:left="0"/>
              <w:rPr>
                <w:rFonts w:ascii="Times New Roman" w:eastAsia="Calibri" w:hAnsi="Times New Roman" w:cs="Times New Roman"/>
                <w:sz w:val="24"/>
                <w:szCs w:val="24"/>
                <w:lang w:val="ro-RO"/>
              </w:rPr>
            </w:pPr>
            <w:r w:rsidRPr="00542D2E">
              <w:rPr>
                <w:rFonts w:ascii="Times New Roman" w:eastAsia="Calibri" w:hAnsi="Times New Roman" w:cs="Times New Roman"/>
                <w:sz w:val="24"/>
                <w:szCs w:val="24"/>
                <w:lang w:val="ro-RO"/>
              </w:rPr>
              <w:t>Bugetul anual al instituției</w:t>
            </w:r>
          </w:p>
          <w:p w:rsidR="00F05CAE" w:rsidRPr="00A9730F" w:rsidRDefault="00F05CAE" w:rsidP="00AE3344">
            <w:pPr>
              <w:pStyle w:val="a8"/>
              <w:ind w:left="0"/>
              <w:rPr>
                <w:rFonts w:ascii="Times New Roman" w:eastAsia="Calibri" w:hAnsi="Times New Roman" w:cs="Times New Roman"/>
                <w:sz w:val="24"/>
                <w:szCs w:val="24"/>
                <w:lang w:val="ro-RO"/>
              </w:rPr>
            </w:pPr>
          </w:p>
        </w:tc>
        <w:tc>
          <w:tcPr>
            <w:tcW w:w="1970"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Directorul</w:t>
            </w:r>
          </w:p>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Șef Secție pentru Asigurarea Calității</w:t>
            </w:r>
          </w:p>
        </w:tc>
        <w:tc>
          <w:tcPr>
            <w:tcW w:w="3188"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Instrumente de monitorizare managerială aprocesului de învățământ aplicabile și funcționabile</w:t>
            </w:r>
          </w:p>
        </w:tc>
      </w:tr>
      <w:tr w:rsidR="00F70EEC" w:rsidRPr="0083377B" w:rsidTr="00040A47">
        <w:tc>
          <w:tcPr>
            <w:tcW w:w="817"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lastRenderedPageBreak/>
              <w:t>Nr.</w:t>
            </w:r>
          </w:p>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crt</w:t>
            </w:r>
          </w:p>
        </w:tc>
        <w:tc>
          <w:tcPr>
            <w:tcW w:w="4786"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Activitatea</w:t>
            </w:r>
          </w:p>
        </w:tc>
        <w:tc>
          <w:tcPr>
            <w:tcW w:w="1823"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Termen de realizare</w:t>
            </w:r>
          </w:p>
        </w:tc>
        <w:tc>
          <w:tcPr>
            <w:tcW w:w="1975"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Resurse necesare</w:t>
            </w:r>
          </w:p>
        </w:tc>
        <w:tc>
          <w:tcPr>
            <w:tcW w:w="1970"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Responsabili</w:t>
            </w:r>
          </w:p>
        </w:tc>
        <w:tc>
          <w:tcPr>
            <w:tcW w:w="3188"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Indicatori de performanță</w:t>
            </w:r>
          </w:p>
        </w:tc>
      </w:tr>
      <w:tr w:rsidR="00F05CAE" w:rsidRPr="007B1449" w:rsidTr="00AE3344">
        <w:trPr>
          <w:trHeight w:val="297"/>
        </w:trPr>
        <w:tc>
          <w:tcPr>
            <w:tcW w:w="817" w:type="dxa"/>
          </w:tcPr>
          <w:p w:rsidR="00F05CAE" w:rsidRDefault="00F05CAE"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6.1.2</w:t>
            </w:r>
          </w:p>
        </w:tc>
        <w:tc>
          <w:tcPr>
            <w:tcW w:w="4786" w:type="dxa"/>
          </w:tcPr>
          <w:p w:rsidR="00F05CAE" w:rsidRDefault="00F05CAE" w:rsidP="00AE3344">
            <w:pPr>
              <w:tabs>
                <w:tab w:val="left" w:pos="1320"/>
              </w:tabs>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Monitorizarea continuă a calității procesului de învățământ</w:t>
            </w:r>
            <w:r w:rsidR="00AE3344">
              <w:rPr>
                <w:rFonts w:ascii="Times New Roman" w:eastAsia="Calibri" w:hAnsi="Times New Roman" w:cs="Times New Roman"/>
                <w:color w:val="000000" w:themeColor="text1"/>
                <w:sz w:val="24"/>
                <w:szCs w:val="24"/>
                <w:lang w:val="ro-RO"/>
              </w:rPr>
              <w:t>.</w:t>
            </w:r>
          </w:p>
          <w:p w:rsidR="00AE3344" w:rsidRDefault="00AE3344" w:rsidP="00AE3344">
            <w:pPr>
              <w:tabs>
                <w:tab w:val="left" w:pos="1320"/>
              </w:tabs>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Perfecționarea sistemului de evaluare a elevilor prin diversificarea instrumentelor de evaluare.</w:t>
            </w:r>
          </w:p>
        </w:tc>
        <w:tc>
          <w:tcPr>
            <w:tcW w:w="1823"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2019-2024</w:t>
            </w:r>
          </w:p>
        </w:tc>
        <w:tc>
          <w:tcPr>
            <w:tcW w:w="1975" w:type="dxa"/>
          </w:tcPr>
          <w:p w:rsidR="00F05CAE" w:rsidRPr="00A9730F"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Bugetul instituției</w:t>
            </w:r>
          </w:p>
        </w:tc>
        <w:tc>
          <w:tcPr>
            <w:tcW w:w="1970"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Directorul</w:t>
            </w:r>
          </w:p>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Directorii adjuncți</w:t>
            </w:r>
          </w:p>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Șef Secție pentru Asigurarea Calității</w:t>
            </w:r>
          </w:p>
        </w:tc>
        <w:tc>
          <w:tcPr>
            <w:tcW w:w="3188"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Existența Rapoartelor de monitorizare continuă a calității procesului de învățământ</w:t>
            </w:r>
            <w:r w:rsidR="00AE3344">
              <w:rPr>
                <w:rFonts w:ascii="Times New Roman" w:eastAsia="Calibri" w:hAnsi="Times New Roman" w:cs="Times New Roman"/>
                <w:sz w:val="24"/>
                <w:szCs w:val="24"/>
                <w:lang w:val="ro-RO"/>
              </w:rPr>
              <w:t>.</w:t>
            </w:r>
          </w:p>
          <w:p w:rsidR="00AE3344" w:rsidRDefault="00F70EEC" w:rsidP="000506CD">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Ordine privind implimentarea instrumentelor de evaluare și aplicarea acestora.</w:t>
            </w:r>
          </w:p>
        </w:tc>
      </w:tr>
      <w:tr w:rsidR="00F05CAE" w:rsidRPr="007B1449" w:rsidTr="00AE3344">
        <w:trPr>
          <w:trHeight w:val="297"/>
        </w:trPr>
        <w:tc>
          <w:tcPr>
            <w:tcW w:w="817" w:type="dxa"/>
          </w:tcPr>
          <w:p w:rsidR="00F05CAE" w:rsidRDefault="00F05CAE"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6.1.3</w:t>
            </w:r>
          </w:p>
        </w:tc>
        <w:tc>
          <w:tcPr>
            <w:tcW w:w="4786" w:type="dxa"/>
          </w:tcPr>
          <w:p w:rsidR="00F05CAE" w:rsidRDefault="00F05CAE" w:rsidP="00AE3344">
            <w:pPr>
              <w:tabs>
                <w:tab w:val="left" w:pos="1320"/>
              </w:tabs>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Organizarea și monitorizarea consultanței metodologice a cadrelor didactice în problema asigurării calității procesului de formare a competențelor profesionale ale elevilor la discipline</w:t>
            </w:r>
          </w:p>
        </w:tc>
        <w:tc>
          <w:tcPr>
            <w:tcW w:w="1823"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2019-2024</w:t>
            </w:r>
          </w:p>
        </w:tc>
        <w:tc>
          <w:tcPr>
            <w:tcW w:w="1975" w:type="dxa"/>
          </w:tcPr>
          <w:p w:rsidR="00F05CAE" w:rsidRPr="00A9730F"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Bugetul instituției</w:t>
            </w:r>
          </w:p>
        </w:tc>
        <w:tc>
          <w:tcPr>
            <w:tcW w:w="1970"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Directorul</w:t>
            </w:r>
          </w:p>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Directorii adjuncți</w:t>
            </w:r>
          </w:p>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Șef Secție pentru Asigurarea calității</w:t>
            </w:r>
          </w:p>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Metodist</w:t>
            </w:r>
          </w:p>
        </w:tc>
        <w:tc>
          <w:tcPr>
            <w:tcW w:w="3188"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Numărul de cadre didactice beneficiari de consultanța metodologică</w:t>
            </w:r>
          </w:p>
        </w:tc>
      </w:tr>
      <w:tr w:rsidR="00F05CAE" w:rsidRPr="007B1449" w:rsidTr="00AE3344">
        <w:trPr>
          <w:trHeight w:val="297"/>
        </w:trPr>
        <w:tc>
          <w:tcPr>
            <w:tcW w:w="817" w:type="dxa"/>
          </w:tcPr>
          <w:p w:rsidR="00F05CAE" w:rsidRDefault="00F05CAE"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6.1.4</w:t>
            </w:r>
          </w:p>
        </w:tc>
        <w:tc>
          <w:tcPr>
            <w:tcW w:w="4786" w:type="dxa"/>
          </w:tcPr>
          <w:p w:rsidR="00F05CAE" w:rsidRDefault="00F05CAE" w:rsidP="00AE3344">
            <w:pPr>
              <w:tabs>
                <w:tab w:val="left" w:pos="1320"/>
              </w:tabs>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Elaborarea indicatorilor de performanță pentru toate subdiviziunile CMB</w:t>
            </w:r>
          </w:p>
        </w:tc>
        <w:tc>
          <w:tcPr>
            <w:tcW w:w="1823"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2019-2020</w:t>
            </w:r>
          </w:p>
        </w:tc>
        <w:tc>
          <w:tcPr>
            <w:tcW w:w="1975" w:type="dxa"/>
          </w:tcPr>
          <w:p w:rsidR="00F05CAE" w:rsidRPr="00A9730F"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Bugetul instituției</w:t>
            </w:r>
          </w:p>
        </w:tc>
        <w:tc>
          <w:tcPr>
            <w:tcW w:w="1970"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Directorul</w:t>
            </w:r>
          </w:p>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Șef Secție pentru Asigurarea Calității</w:t>
            </w:r>
          </w:p>
        </w:tc>
        <w:tc>
          <w:tcPr>
            <w:tcW w:w="3188"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Indicatori de performanță elaborați și aprobați</w:t>
            </w:r>
          </w:p>
        </w:tc>
      </w:tr>
      <w:tr w:rsidR="00F05CAE" w:rsidRPr="007B1449" w:rsidTr="00AE3344">
        <w:trPr>
          <w:trHeight w:val="297"/>
        </w:trPr>
        <w:tc>
          <w:tcPr>
            <w:tcW w:w="14559" w:type="dxa"/>
            <w:gridSpan w:val="6"/>
          </w:tcPr>
          <w:p w:rsidR="00F05CAE" w:rsidRPr="0057567B" w:rsidRDefault="00F05CAE" w:rsidP="00AE3344">
            <w:pPr>
              <w:pStyle w:val="a8"/>
              <w:ind w:left="0"/>
              <w:rPr>
                <w:rFonts w:ascii="Times New Roman" w:eastAsia="Calibri" w:hAnsi="Times New Roman" w:cs="Times New Roman"/>
                <w:i/>
                <w:sz w:val="24"/>
                <w:szCs w:val="24"/>
                <w:lang w:val="ro-RO"/>
              </w:rPr>
            </w:pPr>
            <w:r w:rsidRPr="0057567B">
              <w:rPr>
                <w:rFonts w:ascii="Times New Roman" w:hAnsi="Times New Roman" w:cs="Times New Roman"/>
                <w:b/>
                <w:i/>
                <w:sz w:val="24"/>
                <w:szCs w:val="24"/>
                <w:lang w:val="ro-RO"/>
              </w:rPr>
              <w:t>6.2 Controlul și îmbunătățirea calității în Colegiul de Medicină Bălți</w:t>
            </w:r>
          </w:p>
        </w:tc>
      </w:tr>
      <w:tr w:rsidR="00F05CAE" w:rsidRPr="007B1449" w:rsidTr="00AE3344">
        <w:trPr>
          <w:trHeight w:val="297"/>
        </w:trPr>
        <w:tc>
          <w:tcPr>
            <w:tcW w:w="817" w:type="dxa"/>
          </w:tcPr>
          <w:p w:rsidR="00F05CAE" w:rsidRDefault="00F05CAE"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6.2.1</w:t>
            </w:r>
          </w:p>
        </w:tc>
        <w:tc>
          <w:tcPr>
            <w:tcW w:w="4786" w:type="dxa"/>
          </w:tcPr>
          <w:p w:rsidR="00F05CAE" w:rsidRDefault="00F05CAE" w:rsidP="00AE3344">
            <w:pPr>
              <w:tabs>
                <w:tab w:val="left" w:pos="1320"/>
              </w:tabs>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Organizarea controlul calității la toate nivelele în Colegiul de Medicină Bălți.</w:t>
            </w:r>
          </w:p>
        </w:tc>
        <w:tc>
          <w:tcPr>
            <w:tcW w:w="1823"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Pe parcurs</w:t>
            </w:r>
          </w:p>
        </w:tc>
        <w:tc>
          <w:tcPr>
            <w:tcW w:w="1975" w:type="dxa"/>
          </w:tcPr>
          <w:p w:rsidR="00F05CAE" w:rsidRPr="00A9730F"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Bugetul instituției</w:t>
            </w:r>
          </w:p>
        </w:tc>
        <w:tc>
          <w:tcPr>
            <w:tcW w:w="1970"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w:t>
            </w:r>
          </w:p>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Șef Secție pentru Asigurarea Calității</w:t>
            </w:r>
          </w:p>
          <w:p w:rsidR="00F05CAE" w:rsidRDefault="00AE3344"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Membrii administrației</w:t>
            </w:r>
          </w:p>
        </w:tc>
        <w:tc>
          <w:tcPr>
            <w:tcW w:w="3188"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Planul privind controlul calității la toate nivele în CMB</w:t>
            </w:r>
          </w:p>
        </w:tc>
      </w:tr>
      <w:tr w:rsidR="00F05CAE" w:rsidRPr="007B1449" w:rsidTr="00AE3344">
        <w:trPr>
          <w:trHeight w:val="297"/>
        </w:trPr>
        <w:tc>
          <w:tcPr>
            <w:tcW w:w="817" w:type="dxa"/>
          </w:tcPr>
          <w:p w:rsidR="00F05CAE" w:rsidRDefault="00F05CAE"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6.2.2</w:t>
            </w:r>
          </w:p>
        </w:tc>
        <w:tc>
          <w:tcPr>
            <w:tcW w:w="4786" w:type="dxa"/>
          </w:tcPr>
          <w:p w:rsidR="00F05CAE" w:rsidRDefault="00F05CAE" w:rsidP="00AE3344">
            <w:pPr>
              <w:tabs>
                <w:tab w:val="left" w:pos="1320"/>
              </w:tabs>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Evaluarea internă a calității subdiviziunilor, bazată pe indicatori stabiliți.</w:t>
            </w:r>
          </w:p>
        </w:tc>
        <w:tc>
          <w:tcPr>
            <w:tcW w:w="1823"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Pe parcurs</w:t>
            </w:r>
          </w:p>
        </w:tc>
        <w:tc>
          <w:tcPr>
            <w:tcW w:w="1975" w:type="dxa"/>
          </w:tcPr>
          <w:p w:rsidR="00F05CAE" w:rsidRPr="00A9730F" w:rsidRDefault="00F05CAE" w:rsidP="00AE3344">
            <w:pPr>
              <w:pStyle w:val="a8"/>
              <w:ind w:left="0"/>
              <w:rPr>
                <w:rFonts w:ascii="Times New Roman" w:eastAsia="Calibri" w:hAnsi="Times New Roman" w:cs="Times New Roman"/>
                <w:sz w:val="24"/>
                <w:szCs w:val="24"/>
                <w:lang w:val="ro-RO"/>
              </w:rPr>
            </w:pPr>
          </w:p>
        </w:tc>
        <w:tc>
          <w:tcPr>
            <w:tcW w:w="1970"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w:t>
            </w:r>
          </w:p>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Șef Secție pentru Asigurarea Calității</w:t>
            </w:r>
          </w:p>
        </w:tc>
        <w:tc>
          <w:tcPr>
            <w:tcW w:w="3188"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Rapoarte privind evaluarea calității activității subdiviziunilor.</w:t>
            </w:r>
          </w:p>
        </w:tc>
      </w:tr>
      <w:tr w:rsidR="00F70EEC" w:rsidRPr="0083377B" w:rsidTr="00040A47">
        <w:tc>
          <w:tcPr>
            <w:tcW w:w="817"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lastRenderedPageBreak/>
              <w:t>Nr.</w:t>
            </w:r>
          </w:p>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crt</w:t>
            </w:r>
          </w:p>
        </w:tc>
        <w:tc>
          <w:tcPr>
            <w:tcW w:w="4786"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Activitatea</w:t>
            </w:r>
          </w:p>
        </w:tc>
        <w:tc>
          <w:tcPr>
            <w:tcW w:w="1823"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Termen de realizare</w:t>
            </w:r>
          </w:p>
        </w:tc>
        <w:tc>
          <w:tcPr>
            <w:tcW w:w="1975"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Resurse necesare</w:t>
            </w:r>
          </w:p>
        </w:tc>
        <w:tc>
          <w:tcPr>
            <w:tcW w:w="1970"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Responsabili</w:t>
            </w:r>
          </w:p>
        </w:tc>
        <w:tc>
          <w:tcPr>
            <w:tcW w:w="3188" w:type="dxa"/>
          </w:tcPr>
          <w:p w:rsidR="00F70EEC" w:rsidRPr="0083377B" w:rsidRDefault="00F70EEC" w:rsidP="00040A47">
            <w:pPr>
              <w:spacing w:line="276" w:lineRule="auto"/>
              <w:jc w:val="center"/>
              <w:rPr>
                <w:rFonts w:ascii="Times New Roman" w:hAnsi="Times New Roman" w:cs="Times New Roman"/>
                <w:b/>
                <w:sz w:val="24"/>
                <w:szCs w:val="24"/>
                <w:lang w:val="ro-RO"/>
              </w:rPr>
            </w:pPr>
            <w:r w:rsidRPr="0083377B">
              <w:rPr>
                <w:rFonts w:ascii="Times New Roman" w:hAnsi="Times New Roman" w:cs="Times New Roman"/>
                <w:b/>
                <w:sz w:val="24"/>
                <w:szCs w:val="24"/>
                <w:lang w:val="ro-RO"/>
              </w:rPr>
              <w:t>Indicatori de performanță</w:t>
            </w:r>
          </w:p>
        </w:tc>
      </w:tr>
      <w:tr w:rsidR="00F05CAE" w:rsidRPr="007B1449" w:rsidTr="00AE3344">
        <w:trPr>
          <w:trHeight w:val="297"/>
        </w:trPr>
        <w:tc>
          <w:tcPr>
            <w:tcW w:w="817" w:type="dxa"/>
          </w:tcPr>
          <w:p w:rsidR="00F05CAE" w:rsidRDefault="00F05CAE"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6.2.3</w:t>
            </w:r>
          </w:p>
        </w:tc>
        <w:tc>
          <w:tcPr>
            <w:tcW w:w="4786" w:type="dxa"/>
          </w:tcPr>
          <w:p w:rsidR="00F05CAE" w:rsidRDefault="00F05CAE" w:rsidP="00AE3344">
            <w:pPr>
              <w:tabs>
                <w:tab w:val="left" w:pos="1320"/>
              </w:tabs>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Elaborarea setului de instrumente manageriale de monitorizare a gradului de satisfacție a beneficiarilor.</w:t>
            </w:r>
          </w:p>
        </w:tc>
        <w:tc>
          <w:tcPr>
            <w:tcW w:w="1823"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2019-2020</w:t>
            </w:r>
          </w:p>
        </w:tc>
        <w:tc>
          <w:tcPr>
            <w:tcW w:w="1975" w:type="dxa"/>
          </w:tcPr>
          <w:p w:rsidR="00F05CAE" w:rsidRPr="00A9730F" w:rsidRDefault="00F05CAE" w:rsidP="00AE3344">
            <w:pPr>
              <w:pStyle w:val="a8"/>
              <w:ind w:left="0"/>
              <w:rPr>
                <w:rFonts w:ascii="Times New Roman" w:eastAsia="Calibri" w:hAnsi="Times New Roman" w:cs="Times New Roman"/>
                <w:sz w:val="24"/>
                <w:szCs w:val="24"/>
                <w:lang w:val="ro-RO"/>
              </w:rPr>
            </w:pPr>
          </w:p>
        </w:tc>
        <w:tc>
          <w:tcPr>
            <w:tcW w:w="1970"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Șef Secție pentru Asigurarea Calității</w:t>
            </w:r>
          </w:p>
        </w:tc>
        <w:tc>
          <w:tcPr>
            <w:tcW w:w="3188"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Existența</w:t>
            </w:r>
            <w:r>
              <w:rPr>
                <w:rFonts w:ascii="Times New Roman" w:eastAsia="Calibri" w:hAnsi="Times New Roman" w:cs="Times New Roman"/>
                <w:color w:val="000000" w:themeColor="text1"/>
                <w:sz w:val="24"/>
                <w:szCs w:val="24"/>
                <w:lang w:val="ro-RO"/>
              </w:rPr>
              <w:t>setului de instrumente manageriale de monitorizare a gradului de satisfacție a beneficiarilor.</w:t>
            </w:r>
          </w:p>
        </w:tc>
      </w:tr>
      <w:tr w:rsidR="00F05CAE" w:rsidRPr="007B1449" w:rsidTr="00AE3344">
        <w:trPr>
          <w:trHeight w:val="297"/>
        </w:trPr>
        <w:tc>
          <w:tcPr>
            <w:tcW w:w="817" w:type="dxa"/>
          </w:tcPr>
          <w:p w:rsidR="00F05CAE" w:rsidRDefault="00F05CAE"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6.2.4</w:t>
            </w:r>
          </w:p>
        </w:tc>
        <w:tc>
          <w:tcPr>
            <w:tcW w:w="4786" w:type="dxa"/>
          </w:tcPr>
          <w:p w:rsidR="00F05CAE" w:rsidRDefault="00F05CAE" w:rsidP="00AE3344">
            <w:pPr>
              <w:tabs>
                <w:tab w:val="left" w:pos="1320"/>
              </w:tabs>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Organizarea sondajelor privitor la calitatea pregătirii specialiștilor în rândurile: elevilor, profesorilor, specialiștilor din instituțiile medicale, populația deservită, părinți.</w:t>
            </w:r>
          </w:p>
        </w:tc>
        <w:tc>
          <w:tcPr>
            <w:tcW w:w="1823"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Anual</w:t>
            </w:r>
          </w:p>
        </w:tc>
        <w:tc>
          <w:tcPr>
            <w:tcW w:w="1975" w:type="dxa"/>
          </w:tcPr>
          <w:p w:rsidR="00F05CAE" w:rsidRPr="00A9730F" w:rsidRDefault="00F05CAE" w:rsidP="00AE3344">
            <w:pPr>
              <w:pStyle w:val="a8"/>
              <w:ind w:left="0"/>
              <w:rPr>
                <w:rFonts w:ascii="Times New Roman" w:eastAsia="Calibri" w:hAnsi="Times New Roman" w:cs="Times New Roman"/>
                <w:sz w:val="24"/>
                <w:szCs w:val="24"/>
                <w:lang w:val="ro-RO"/>
              </w:rPr>
            </w:pPr>
          </w:p>
        </w:tc>
        <w:tc>
          <w:tcPr>
            <w:tcW w:w="1970"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Directorii adjuncți</w:t>
            </w:r>
          </w:p>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Șef Secție pentru Asigurarea Calității</w:t>
            </w:r>
          </w:p>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Psiholog</w:t>
            </w:r>
          </w:p>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Șefi de secții</w:t>
            </w:r>
          </w:p>
        </w:tc>
        <w:tc>
          <w:tcPr>
            <w:tcW w:w="3188"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Existența sondajelor privitor la calitatea pregătirii specialiștilor în Colegiul de Medicină Bălți.</w:t>
            </w:r>
          </w:p>
        </w:tc>
      </w:tr>
      <w:tr w:rsidR="00F05CAE" w:rsidRPr="007B1449" w:rsidTr="00AE3344">
        <w:trPr>
          <w:trHeight w:val="297"/>
        </w:trPr>
        <w:tc>
          <w:tcPr>
            <w:tcW w:w="817" w:type="dxa"/>
          </w:tcPr>
          <w:p w:rsidR="00F05CAE" w:rsidRDefault="00F05CAE"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6.2.5</w:t>
            </w:r>
          </w:p>
        </w:tc>
        <w:tc>
          <w:tcPr>
            <w:tcW w:w="4786" w:type="dxa"/>
          </w:tcPr>
          <w:p w:rsidR="00F05CAE" w:rsidRDefault="00F05CAE" w:rsidP="00AE3344">
            <w:pPr>
              <w:tabs>
                <w:tab w:val="left" w:pos="1320"/>
              </w:tabs>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Consultarea opiniilor angajaților Colegiului de Medicină Bălți, privind aspecte individuale ale  asigurării calității, îmbunătățirii continui a performanțelor.</w:t>
            </w:r>
          </w:p>
        </w:tc>
        <w:tc>
          <w:tcPr>
            <w:tcW w:w="1823"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Pe parcurs</w:t>
            </w:r>
          </w:p>
        </w:tc>
        <w:tc>
          <w:tcPr>
            <w:tcW w:w="1975" w:type="dxa"/>
          </w:tcPr>
          <w:p w:rsidR="00F05CAE" w:rsidRPr="00A9730F" w:rsidRDefault="00F05CAE" w:rsidP="00AE3344">
            <w:pPr>
              <w:pStyle w:val="a8"/>
              <w:ind w:left="0"/>
              <w:rPr>
                <w:rFonts w:ascii="Times New Roman" w:eastAsia="Calibri" w:hAnsi="Times New Roman" w:cs="Times New Roman"/>
                <w:sz w:val="24"/>
                <w:szCs w:val="24"/>
                <w:lang w:val="ro-RO"/>
              </w:rPr>
            </w:pPr>
          </w:p>
        </w:tc>
        <w:tc>
          <w:tcPr>
            <w:tcW w:w="1970"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Directorul </w:t>
            </w:r>
          </w:p>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Membrii echipei manageriale</w:t>
            </w:r>
          </w:p>
          <w:p w:rsidR="00F05CAE" w:rsidRDefault="00F05CAE" w:rsidP="00AE3344">
            <w:pPr>
              <w:pStyle w:val="a8"/>
              <w:ind w:left="0"/>
              <w:rPr>
                <w:rFonts w:ascii="Times New Roman" w:eastAsia="Calibri" w:hAnsi="Times New Roman" w:cs="Times New Roman"/>
                <w:sz w:val="24"/>
                <w:szCs w:val="24"/>
                <w:lang w:val="ro-RO"/>
              </w:rPr>
            </w:pPr>
          </w:p>
        </w:tc>
        <w:tc>
          <w:tcPr>
            <w:tcW w:w="3188" w:type="dxa"/>
          </w:tcPr>
          <w:p w:rsidR="00F05CAE" w:rsidRDefault="00F05CAE" w:rsidP="00AE3344">
            <w:pPr>
              <w:pStyle w:val="a8"/>
              <w:ind w:left="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Existența sondajelor de opinii ale angajaților CMB</w:t>
            </w:r>
          </w:p>
        </w:tc>
      </w:tr>
      <w:tr w:rsidR="00AE3344" w:rsidRPr="007B1449" w:rsidTr="00AE3344">
        <w:trPr>
          <w:trHeight w:val="297"/>
        </w:trPr>
        <w:tc>
          <w:tcPr>
            <w:tcW w:w="817" w:type="dxa"/>
          </w:tcPr>
          <w:p w:rsidR="00AE3344" w:rsidRDefault="00AE3344" w:rsidP="00AE3344">
            <w:pPr>
              <w:spacing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6.2.6</w:t>
            </w:r>
          </w:p>
        </w:tc>
        <w:tc>
          <w:tcPr>
            <w:tcW w:w="4786" w:type="dxa"/>
          </w:tcPr>
          <w:p w:rsidR="00AE3344" w:rsidRPr="00AE3344" w:rsidRDefault="00AE3344" w:rsidP="00AE3344">
            <w:pPr>
              <w:tabs>
                <w:tab w:val="left" w:pos="1320"/>
              </w:tabs>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Evaluarea internă periodică a calității activităților didactice și ștințifice, la nivelul catedrelor, secțiilor și altor comisii, bazate pe indicatorii formulați</w:t>
            </w:r>
          </w:p>
        </w:tc>
        <w:tc>
          <w:tcPr>
            <w:tcW w:w="1823" w:type="dxa"/>
          </w:tcPr>
          <w:p w:rsidR="00AE3344" w:rsidRDefault="00AE3344" w:rsidP="00AE3344">
            <w:pPr>
              <w:pStyle w:val="a8"/>
              <w:ind w:left="0"/>
              <w:rPr>
                <w:rFonts w:ascii="Times New Roman" w:eastAsia="Calibri" w:hAnsi="Times New Roman" w:cs="Times New Roman"/>
                <w:sz w:val="24"/>
                <w:szCs w:val="24"/>
                <w:lang w:val="ro-RO"/>
              </w:rPr>
            </w:pPr>
          </w:p>
        </w:tc>
        <w:tc>
          <w:tcPr>
            <w:tcW w:w="1975" w:type="dxa"/>
          </w:tcPr>
          <w:p w:rsidR="00AE3344" w:rsidRPr="00A9730F" w:rsidRDefault="00AE3344" w:rsidP="00AE3344">
            <w:pPr>
              <w:pStyle w:val="a8"/>
              <w:ind w:left="0"/>
              <w:rPr>
                <w:rFonts w:ascii="Times New Roman" w:eastAsia="Calibri" w:hAnsi="Times New Roman" w:cs="Times New Roman"/>
                <w:sz w:val="24"/>
                <w:szCs w:val="24"/>
                <w:lang w:val="ro-RO"/>
              </w:rPr>
            </w:pPr>
          </w:p>
        </w:tc>
        <w:tc>
          <w:tcPr>
            <w:tcW w:w="1970" w:type="dxa"/>
          </w:tcPr>
          <w:p w:rsidR="00AE3344" w:rsidRDefault="00AE3344" w:rsidP="00AE3344">
            <w:pPr>
              <w:pStyle w:val="a8"/>
              <w:ind w:left="0"/>
              <w:rPr>
                <w:rFonts w:ascii="Times New Roman" w:eastAsia="Calibri" w:hAnsi="Times New Roman" w:cs="Times New Roman"/>
                <w:sz w:val="24"/>
                <w:szCs w:val="24"/>
                <w:lang w:val="ro-RO"/>
              </w:rPr>
            </w:pPr>
          </w:p>
        </w:tc>
        <w:tc>
          <w:tcPr>
            <w:tcW w:w="3188" w:type="dxa"/>
          </w:tcPr>
          <w:p w:rsidR="00AE3344" w:rsidRDefault="00AE3344" w:rsidP="00AE3344">
            <w:pPr>
              <w:pStyle w:val="a8"/>
              <w:ind w:left="0"/>
              <w:rPr>
                <w:rFonts w:ascii="Times New Roman" w:eastAsia="Calibri" w:hAnsi="Times New Roman" w:cs="Times New Roman"/>
                <w:sz w:val="24"/>
                <w:szCs w:val="24"/>
                <w:lang w:val="ro-RO"/>
              </w:rPr>
            </w:pPr>
          </w:p>
        </w:tc>
      </w:tr>
    </w:tbl>
    <w:p w:rsidR="001928F1" w:rsidRPr="00FB2438" w:rsidRDefault="001928F1" w:rsidP="001928F1">
      <w:pPr>
        <w:pStyle w:val="a8"/>
        <w:widowControl w:val="0"/>
        <w:autoSpaceDE w:val="0"/>
        <w:autoSpaceDN w:val="0"/>
        <w:adjustRightInd w:val="0"/>
        <w:snapToGrid w:val="0"/>
        <w:spacing w:after="0" w:line="240" w:lineRule="auto"/>
        <w:ind w:left="1080"/>
        <w:rPr>
          <w:rFonts w:ascii="Times New Roman" w:eastAsia="Times New Roman" w:hAnsi="Times New Roman" w:cs="Times New Roman"/>
          <w:b/>
          <w:sz w:val="24"/>
          <w:szCs w:val="24"/>
          <w:lang w:val="en-US"/>
        </w:rPr>
      </w:pPr>
    </w:p>
    <w:p w:rsidR="004E33EC" w:rsidRDefault="004E33EC" w:rsidP="004E33EC">
      <w:pPr>
        <w:spacing w:after="0" w:line="276" w:lineRule="auto"/>
        <w:jc w:val="both"/>
        <w:rPr>
          <w:rFonts w:ascii="Times New Roman" w:eastAsia="Times New Roman" w:hAnsi="Times New Roman" w:cs="Times New Roman"/>
          <w:b/>
          <w:bCs/>
          <w:color w:val="000000"/>
          <w:sz w:val="24"/>
          <w:szCs w:val="24"/>
          <w:lang w:val="ro-RO"/>
        </w:rPr>
      </w:pPr>
    </w:p>
    <w:p w:rsidR="004E33EC" w:rsidRDefault="004E33EC" w:rsidP="004E33EC">
      <w:pPr>
        <w:spacing w:after="0" w:line="276" w:lineRule="auto"/>
        <w:jc w:val="both"/>
        <w:rPr>
          <w:rFonts w:ascii="Times New Roman" w:eastAsia="Times New Roman" w:hAnsi="Times New Roman" w:cs="Times New Roman"/>
          <w:b/>
          <w:bCs/>
          <w:color w:val="000000"/>
          <w:sz w:val="24"/>
          <w:szCs w:val="24"/>
          <w:lang w:val="ro-RO"/>
        </w:rPr>
      </w:pPr>
    </w:p>
    <w:p w:rsidR="004E33EC" w:rsidRDefault="004E33EC" w:rsidP="004E33EC">
      <w:pPr>
        <w:spacing w:after="0" w:line="276" w:lineRule="auto"/>
        <w:jc w:val="both"/>
        <w:rPr>
          <w:rFonts w:ascii="Times New Roman" w:eastAsia="Times New Roman" w:hAnsi="Times New Roman" w:cs="Times New Roman"/>
          <w:b/>
          <w:bCs/>
          <w:color w:val="000000"/>
          <w:sz w:val="24"/>
          <w:szCs w:val="24"/>
          <w:lang w:val="ro-RO"/>
        </w:rPr>
      </w:pPr>
    </w:p>
    <w:p w:rsidR="004E33EC" w:rsidRDefault="004E33EC" w:rsidP="004E33EC">
      <w:pPr>
        <w:spacing w:after="0" w:line="276" w:lineRule="auto"/>
        <w:jc w:val="both"/>
        <w:rPr>
          <w:rFonts w:ascii="Times New Roman" w:eastAsia="Times New Roman" w:hAnsi="Times New Roman" w:cs="Times New Roman"/>
          <w:b/>
          <w:bCs/>
          <w:color w:val="000000"/>
          <w:sz w:val="24"/>
          <w:szCs w:val="24"/>
          <w:lang w:val="ro-RO"/>
        </w:rPr>
      </w:pPr>
    </w:p>
    <w:p w:rsidR="004E33EC" w:rsidRDefault="004E33EC" w:rsidP="004E33EC">
      <w:pPr>
        <w:spacing w:after="0" w:line="276" w:lineRule="auto"/>
        <w:jc w:val="both"/>
        <w:rPr>
          <w:rFonts w:ascii="Times New Roman" w:eastAsia="Times New Roman" w:hAnsi="Times New Roman" w:cs="Times New Roman"/>
          <w:b/>
          <w:bCs/>
          <w:color w:val="000000"/>
          <w:sz w:val="24"/>
          <w:szCs w:val="24"/>
          <w:lang w:val="ro-RO"/>
        </w:rPr>
      </w:pPr>
    </w:p>
    <w:p w:rsidR="004E33EC" w:rsidRDefault="004E33EC" w:rsidP="004E33EC">
      <w:pPr>
        <w:spacing w:after="0" w:line="276" w:lineRule="auto"/>
        <w:jc w:val="both"/>
        <w:rPr>
          <w:rFonts w:ascii="Times New Roman" w:eastAsia="Times New Roman" w:hAnsi="Times New Roman" w:cs="Times New Roman"/>
          <w:b/>
          <w:bCs/>
          <w:color w:val="000000"/>
          <w:sz w:val="24"/>
          <w:szCs w:val="24"/>
          <w:lang w:val="ro-RO"/>
        </w:rPr>
      </w:pPr>
    </w:p>
    <w:p w:rsidR="004E33EC" w:rsidRDefault="004E33EC" w:rsidP="004E33EC">
      <w:pPr>
        <w:spacing w:after="0" w:line="276" w:lineRule="auto"/>
        <w:jc w:val="both"/>
        <w:rPr>
          <w:rFonts w:ascii="Times New Roman" w:eastAsia="Times New Roman" w:hAnsi="Times New Roman" w:cs="Times New Roman"/>
          <w:b/>
          <w:bCs/>
          <w:color w:val="000000"/>
          <w:sz w:val="24"/>
          <w:szCs w:val="24"/>
          <w:lang w:val="ro-RO"/>
        </w:rPr>
      </w:pPr>
    </w:p>
    <w:p w:rsidR="004E33EC" w:rsidRDefault="004E33EC" w:rsidP="00F70EEC">
      <w:pPr>
        <w:spacing w:after="0" w:line="276" w:lineRule="auto"/>
        <w:jc w:val="both"/>
        <w:rPr>
          <w:rFonts w:ascii="Times New Roman" w:eastAsia="Times New Roman" w:hAnsi="Times New Roman" w:cs="Times New Roman"/>
          <w:b/>
          <w:bCs/>
          <w:color w:val="000000"/>
          <w:sz w:val="24"/>
          <w:szCs w:val="24"/>
          <w:lang w:val="ro-RO"/>
        </w:rPr>
      </w:pPr>
    </w:p>
    <w:p w:rsidR="00F70EEC" w:rsidRPr="00F70EEC" w:rsidRDefault="00F70EEC" w:rsidP="00F70EEC">
      <w:pPr>
        <w:spacing w:after="0" w:line="276" w:lineRule="auto"/>
        <w:jc w:val="both"/>
        <w:rPr>
          <w:rFonts w:ascii="Times New Roman" w:eastAsia="Times New Roman" w:hAnsi="Times New Roman" w:cs="Times New Roman"/>
          <w:b/>
          <w:bCs/>
          <w:color w:val="000000"/>
          <w:sz w:val="24"/>
          <w:szCs w:val="24"/>
          <w:lang w:val="ro-RO"/>
        </w:rPr>
        <w:sectPr w:rsidR="00F70EEC" w:rsidRPr="00F70EEC" w:rsidSect="001928F1">
          <w:pgSz w:w="16838" w:h="11906" w:orient="landscape"/>
          <w:pgMar w:top="1418" w:right="1134" w:bottom="851" w:left="1134" w:header="709" w:footer="709" w:gutter="0"/>
          <w:cols w:space="708"/>
          <w:docGrid w:linePitch="360"/>
        </w:sectPr>
      </w:pPr>
    </w:p>
    <w:p w:rsidR="00990080" w:rsidRPr="004E33EC" w:rsidRDefault="00437CA0" w:rsidP="004E33EC">
      <w:pPr>
        <w:pStyle w:val="a8"/>
        <w:numPr>
          <w:ilvl w:val="0"/>
          <w:numId w:val="1"/>
        </w:numPr>
        <w:spacing w:after="0" w:line="276" w:lineRule="auto"/>
        <w:jc w:val="both"/>
        <w:rPr>
          <w:rFonts w:ascii="Times New Roman" w:eastAsia="Times New Roman" w:hAnsi="Times New Roman" w:cs="Times New Roman"/>
          <w:b/>
          <w:bCs/>
          <w:color w:val="000000"/>
          <w:sz w:val="24"/>
          <w:szCs w:val="24"/>
          <w:lang w:val="ro-RO"/>
        </w:rPr>
      </w:pPr>
      <w:r w:rsidRPr="004E33EC">
        <w:rPr>
          <w:rFonts w:ascii="Times New Roman" w:eastAsia="Times New Roman" w:hAnsi="Times New Roman" w:cs="Times New Roman"/>
          <w:b/>
          <w:bCs/>
          <w:color w:val="000000"/>
          <w:sz w:val="24"/>
          <w:szCs w:val="24"/>
          <w:lang w:val="ro-RO"/>
        </w:rPr>
        <w:lastRenderedPageBreak/>
        <w:t>MODALITĂȚI DE IMPLIMENTARE A STR</w:t>
      </w:r>
      <w:r w:rsidR="004E33EC" w:rsidRPr="004E33EC">
        <w:rPr>
          <w:rFonts w:ascii="Times New Roman" w:eastAsia="Times New Roman" w:hAnsi="Times New Roman" w:cs="Times New Roman"/>
          <w:b/>
          <w:bCs/>
          <w:color w:val="000000"/>
          <w:sz w:val="24"/>
          <w:szCs w:val="24"/>
          <w:lang w:val="ro-RO"/>
        </w:rPr>
        <w:t>ATEGIEI DE EVALUARE A CALITĂȚII</w:t>
      </w:r>
    </w:p>
    <w:p w:rsidR="004E33EC" w:rsidRDefault="00CD0AC0" w:rsidP="00D368ED">
      <w:pPr>
        <w:pStyle w:val="a8"/>
        <w:spacing w:after="0" w:line="360" w:lineRule="auto"/>
        <w:ind w:left="0" w:firstLine="708"/>
        <w:contextualSpacing w:val="0"/>
        <w:jc w:val="both"/>
        <w:rPr>
          <w:rFonts w:ascii="Times New Roman" w:eastAsia="Times New Roman" w:hAnsi="Times New Roman" w:cs="Times New Roman"/>
          <w:bCs/>
          <w:color w:val="000000"/>
          <w:sz w:val="24"/>
          <w:szCs w:val="24"/>
          <w:lang w:val="ro-RO"/>
        </w:rPr>
      </w:pPr>
      <w:r w:rsidRPr="00CD0AC0">
        <w:rPr>
          <w:rFonts w:ascii="Times New Roman" w:eastAsia="Times New Roman" w:hAnsi="Times New Roman" w:cs="Times New Roman"/>
          <w:bCs/>
          <w:color w:val="000000"/>
          <w:sz w:val="24"/>
          <w:szCs w:val="24"/>
          <w:lang w:val="ro-RO"/>
        </w:rPr>
        <w:t xml:space="preserve">Cadru normativ general </w:t>
      </w:r>
      <w:r>
        <w:rPr>
          <w:rFonts w:ascii="Times New Roman" w:eastAsia="Times New Roman" w:hAnsi="Times New Roman" w:cs="Times New Roman"/>
          <w:bCs/>
          <w:color w:val="000000"/>
          <w:sz w:val="24"/>
          <w:szCs w:val="24"/>
          <w:lang w:val="ro-RO"/>
        </w:rPr>
        <w:t>de funcționare a Comisie pentru Evaluare Internă și Asigurarea Calității în Colegiul de Medicină Bălți se regăsește în Partea I, al strategiei „Motivația”, pag. 1.</w:t>
      </w:r>
    </w:p>
    <w:p w:rsidR="00F75D0C" w:rsidRDefault="00F75D0C" w:rsidP="00F75D0C">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sidRPr="001546E1">
        <w:rPr>
          <w:rFonts w:ascii="Times New Roman" w:hAnsi="Times New Roman" w:cs="Times New Roman"/>
          <w:b/>
          <w:bCs/>
          <w:sz w:val="24"/>
          <w:szCs w:val="24"/>
          <w:lang w:val="en-US"/>
        </w:rPr>
        <w:t>Misiunea CEIAC</w:t>
      </w:r>
      <w:r w:rsidRPr="00FD4055">
        <w:rPr>
          <w:rFonts w:ascii="Times New Roman" w:hAnsi="Times New Roman" w:cs="Times New Roman"/>
          <w:bCs/>
          <w:sz w:val="24"/>
          <w:szCs w:val="24"/>
          <w:lang w:val="en-US"/>
        </w:rPr>
        <w:t xml:space="preserve"> constă în </w:t>
      </w:r>
      <w:r>
        <w:rPr>
          <w:rFonts w:ascii="Times New Roman" w:hAnsi="Times New Roman" w:cs="Times New Roman"/>
          <w:sz w:val="24"/>
          <w:szCs w:val="24"/>
          <w:lang w:val="en-US"/>
        </w:rPr>
        <w:t>elaborarea conceptuală și implimentarea unui Sistem de Management al Calității în Colegiul de Medicină Bălți, formând încerederea beneficiarilor că instituția îndeplinește și corespunde standardelor naționale de referință și standardelor de calitate.</w:t>
      </w:r>
    </w:p>
    <w:p w:rsidR="00F75D0C" w:rsidRPr="00F75D0C" w:rsidRDefault="00F75D0C" w:rsidP="00F75D0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en-US"/>
        </w:rPr>
        <w:tab/>
      </w:r>
      <w:r w:rsidRPr="001546E1">
        <w:rPr>
          <w:rFonts w:ascii="Times New Roman" w:hAnsi="Times New Roman" w:cs="Times New Roman"/>
          <w:b/>
          <w:sz w:val="24"/>
          <w:szCs w:val="24"/>
          <w:lang w:val="en-US"/>
        </w:rPr>
        <w:t xml:space="preserve">Viziunea CEIAC </w:t>
      </w:r>
      <w:r w:rsidRPr="00E66AA6">
        <w:rPr>
          <w:rFonts w:ascii="Times New Roman" w:hAnsi="Times New Roman" w:cs="Times New Roman"/>
          <w:sz w:val="24"/>
          <w:szCs w:val="24"/>
          <w:lang w:val="en-US"/>
        </w:rPr>
        <w:t>este rezutat</w:t>
      </w:r>
      <w:r w:rsidRPr="00E66AA6">
        <w:rPr>
          <w:rFonts w:ascii="Times New Roman" w:hAnsi="Times New Roman" w:cs="Times New Roman"/>
          <w:sz w:val="24"/>
          <w:szCs w:val="24"/>
          <w:lang w:val="ro-RO"/>
        </w:rPr>
        <w:t>ă din politica din domeniul calității</w:t>
      </w:r>
      <w:r>
        <w:rPr>
          <w:rFonts w:ascii="Times New Roman" w:hAnsi="Times New Roman" w:cs="Times New Roman"/>
          <w:sz w:val="24"/>
          <w:szCs w:val="24"/>
          <w:lang w:val="ro-RO"/>
        </w:rPr>
        <w:t xml:space="preserve"> și constă în dezvoltare unui model de gândire, conduită profesională, si a unei culturi a calității de cea mai înaltă treapta pentru cadrele didactice, elevi, personalul didactic, nedidactic șu auxiliar, având ca scop final sporirea competențelor și rezultatelor obținute de elevi în calitatea lor de beneficiari ai servciilor educaționale oferite de Colegiul de Medicină Bălți.</w:t>
      </w:r>
    </w:p>
    <w:p w:rsidR="00CD0AC0" w:rsidRDefault="00CD0AC0" w:rsidP="00D368ED">
      <w:pPr>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b/>
        <w:t>Comisia de Evaluare a Internă și Asigurare a Calității preia, spre operaționalizare și aplicare, Regulamentul și Strategia d</w:t>
      </w:r>
      <w:r w:rsidR="00F90166">
        <w:rPr>
          <w:rFonts w:ascii="Times New Roman" w:hAnsi="Times New Roman" w:cs="Times New Roman"/>
          <w:color w:val="000000"/>
          <w:sz w:val="24"/>
          <w:szCs w:val="24"/>
          <w:lang w:val="ro-RO"/>
        </w:rPr>
        <w:t>e Evaluare Internă a Calității, având ca bază următoarele atribuții:</w:t>
      </w:r>
    </w:p>
    <w:p w:rsidR="00F90166" w:rsidRPr="00F90166" w:rsidRDefault="00F90166" w:rsidP="006E4B35">
      <w:pPr>
        <w:pStyle w:val="a8"/>
        <w:numPr>
          <w:ilvl w:val="0"/>
          <w:numId w:val="8"/>
        </w:numPr>
        <w:spacing w:line="360" w:lineRule="auto"/>
        <w:jc w:val="both"/>
        <w:rPr>
          <w:rFonts w:ascii="Times New Roman" w:hAnsi="Times New Roman" w:cs="Times New Roman"/>
          <w:color w:val="000000"/>
          <w:sz w:val="24"/>
          <w:szCs w:val="24"/>
          <w:lang w:val="ro-RO"/>
        </w:rPr>
      </w:pPr>
      <w:r w:rsidRPr="00F90166">
        <w:rPr>
          <w:rFonts w:ascii="Times New Roman" w:hAnsi="Times New Roman" w:cs="Times New Roman"/>
          <w:color w:val="000000"/>
          <w:sz w:val="24"/>
          <w:szCs w:val="24"/>
          <w:lang w:val="ro-RO"/>
        </w:rPr>
        <w:t>C</w:t>
      </w:r>
      <w:r>
        <w:rPr>
          <w:rFonts w:ascii="Times New Roman" w:hAnsi="Times New Roman" w:cs="Times New Roman"/>
          <w:color w:val="000000"/>
          <w:sz w:val="24"/>
          <w:szCs w:val="24"/>
          <w:lang w:val="ro-RO"/>
        </w:rPr>
        <w:t>oordonarea</w:t>
      </w:r>
      <w:r w:rsidRPr="00F90166">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aplicării</w:t>
      </w:r>
      <w:r w:rsidRPr="00F90166">
        <w:rPr>
          <w:rFonts w:ascii="Times New Roman" w:hAnsi="Times New Roman" w:cs="Times New Roman"/>
          <w:color w:val="000000"/>
          <w:sz w:val="24"/>
          <w:szCs w:val="24"/>
          <w:lang w:val="ro-RO"/>
        </w:rPr>
        <w:t xml:space="preserve"> procedurilor și activităților de evaluare și asigurare a calității, aprobate de conducerea organizației furnizoare de </w:t>
      </w:r>
      <w:r>
        <w:rPr>
          <w:rFonts w:ascii="Times New Roman" w:hAnsi="Times New Roman" w:cs="Times New Roman"/>
          <w:color w:val="000000"/>
          <w:sz w:val="24"/>
          <w:szCs w:val="24"/>
          <w:lang w:val="ro-RO"/>
        </w:rPr>
        <w:t>educație, conform domeniilor și</w:t>
      </w:r>
      <w:r w:rsidRPr="00F90166">
        <w:rPr>
          <w:rFonts w:ascii="Times New Roman" w:hAnsi="Times New Roman" w:cs="Times New Roman"/>
          <w:color w:val="000000"/>
          <w:sz w:val="24"/>
          <w:szCs w:val="24"/>
          <w:lang w:val="ro-RO"/>
        </w:rPr>
        <w:t xml:space="preserve"> criteriilor prevăzute de lege;</w:t>
      </w:r>
    </w:p>
    <w:p w:rsidR="00A436C1" w:rsidRPr="00A436C1" w:rsidRDefault="00A436C1" w:rsidP="006E4B35">
      <w:pPr>
        <w:pStyle w:val="a8"/>
        <w:numPr>
          <w:ilvl w:val="0"/>
          <w:numId w:val="7"/>
        </w:numPr>
        <w:spacing w:line="360" w:lineRule="auto"/>
        <w:jc w:val="both"/>
        <w:rPr>
          <w:rFonts w:ascii="Times New Roman" w:hAnsi="Times New Roman" w:cs="Times New Roman"/>
          <w:color w:val="000000"/>
          <w:sz w:val="24"/>
          <w:szCs w:val="24"/>
          <w:lang w:val="en-US"/>
        </w:rPr>
      </w:pPr>
      <w:r w:rsidRPr="00A436C1">
        <w:rPr>
          <w:rFonts w:ascii="Times New Roman" w:hAnsi="Times New Roman" w:cs="Times New Roman"/>
          <w:color w:val="000000"/>
          <w:sz w:val="24"/>
          <w:szCs w:val="24"/>
          <w:lang w:val="en-US"/>
        </w:rPr>
        <w:t>Asigurarea informării şi evaluarea satisfacţiei beneficiarilor (elevi, părinţi, corp profesoral,</w:t>
      </w:r>
      <w:r>
        <w:rPr>
          <w:rFonts w:ascii="Times New Roman" w:hAnsi="Times New Roman" w:cs="Times New Roman"/>
          <w:color w:val="000000"/>
          <w:sz w:val="24"/>
          <w:szCs w:val="24"/>
          <w:lang w:val="en-US"/>
        </w:rPr>
        <w:t xml:space="preserve"> </w:t>
      </w:r>
      <w:r w:rsidRPr="00A436C1">
        <w:rPr>
          <w:rFonts w:ascii="Times New Roman" w:hAnsi="Times New Roman" w:cs="Times New Roman"/>
          <w:color w:val="000000"/>
          <w:sz w:val="24"/>
          <w:szCs w:val="24"/>
          <w:lang w:val="en-US"/>
        </w:rPr>
        <w:t>agenți economici).</w:t>
      </w:r>
    </w:p>
    <w:p w:rsidR="00A436C1" w:rsidRPr="00A436C1" w:rsidRDefault="00A436C1" w:rsidP="006E4B35">
      <w:pPr>
        <w:pStyle w:val="a8"/>
        <w:numPr>
          <w:ilvl w:val="0"/>
          <w:numId w:val="7"/>
        </w:numPr>
        <w:spacing w:line="360" w:lineRule="auto"/>
        <w:jc w:val="both"/>
        <w:rPr>
          <w:rFonts w:ascii="Times New Roman" w:hAnsi="Times New Roman" w:cs="Times New Roman"/>
          <w:color w:val="000000"/>
          <w:sz w:val="24"/>
          <w:szCs w:val="24"/>
          <w:lang w:val="ro-RO"/>
        </w:rPr>
      </w:pPr>
      <w:r w:rsidRPr="00A436C1">
        <w:rPr>
          <w:rFonts w:ascii="Times New Roman" w:hAnsi="Times New Roman" w:cs="Times New Roman"/>
          <w:color w:val="000000"/>
          <w:sz w:val="24"/>
          <w:szCs w:val="24"/>
          <w:lang w:val="en-US"/>
        </w:rPr>
        <w:t>Revizuirea şi optimizarea politicilor şi strategiilor educ</w:t>
      </w:r>
      <w:r>
        <w:rPr>
          <w:rFonts w:ascii="Times New Roman" w:hAnsi="Times New Roman" w:cs="Times New Roman"/>
          <w:color w:val="000000"/>
          <w:sz w:val="24"/>
          <w:szCs w:val="24"/>
          <w:lang w:val="en-US"/>
        </w:rPr>
        <w:t>aţionale la nivel institutional;</w:t>
      </w:r>
    </w:p>
    <w:p w:rsidR="00A436C1" w:rsidRDefault="00A436C1" w:rsidP="006E4B35">
      <w:pPr>
        <w:pStyle w:val="a8"/>
        <w:numPr>
          <w:ilvl w:val="0"/>
          <w:numId w:val="7"/>
        </w:numPr>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Elaborarea anuală a unui raport de evalure internă privind calitatea educației în organizația respectivă. Raportul este adus la cunoștință tuturor beneficiarilor prin afișare sau publicare;</w:t>
      </w:r>
    </w:p>
    <w:p w:rsidR="00F90166" w:rsidRDefault="00A436C1" w:rsidP="00D368ED">
      <w:pPr>
        <w:spacing w:line="360" w:lineRule="auto"/>
        <w:ind w:left="360" w:firstLine="348"/>
        <w:jc w:val="both"/>
        <w:rPr>
          <w:rFonts w:ascii="Times New Roman" w:hAnsi="Times New Roman" w:cs="Times New Roman"/>
          <w:color w:val="000000"/>
          <w:sz w:val="24"/>
          <w:szCs w:val="24"/>
          <w:lang w:val="en-US"/>
        </w:rPr>
      </w:pPr>
      <w:r w:rsidRPr="00A436C1">
        <w:rPr>
          <w:rFonts w:ascii="Times New Roman" w:hAnsi="Times New Roman" w:cs="Times New Roman"/>
          <w:color w:val="000000"/>
          <w:sz w:val="24"/>
          <w:szCs w:val="24"/>
          <w:lang w:val="en-US"/>
        </w:rPr>
        <w:t xml:space="preserve">Asigurarea calității în Colegiul de medicină Bălți preuspune parcurgerea unui ciclu al calității, având câteva etape principale: </w:t>
      </w:r>
    </w:p>
    <w:p w:rsidR="00D368ED" w:rsidRPr="002F5376" w:rsidRDefault="00D368ED" w:rsidP="00D368ED">
      <w:pPr>
        <w:spacing w:line="360" w:lineRule="auto"/>
        <w:ind w:firstLine="360"/>
        <w:jc w:val="both"/>
        <w:rPr>
          <w:rFonts w:ascii="Times New Roman" w:hAnsi="Times New Roman" w:cs="Times New Roman"/>
          <w:i/>
          <w:color w:val="000000"/>
          <w:sz w:val="24"/>
          <w:szCs w:val="24"/>
          <w:lang w:val="ro-RO"/>
        </w:rPr>
      </w:pPr>
      <w:r w:rsidRPr="002F5376">
        <w:rPr>
          <w:rFonts w:ascii="Times New Roman" w:hAnsi="Times New Roman" w:cs="Times New Roman"/>
          <w:i/>
          <w:color w:val="000000"/>
          <w:sz w:val="24"/>
          <w:szCs w:val="24"/>
          <w:lang w:val="ro-RO"/>
        </w:rPr>
        <w:t>Analiza documentelor în baza cărora funcționează Colegiul de Medicină Bălți</w:t>
      </w:r>
    </w:p>
    <w:p w:rsidR="00D368ED" w:rsidRDefault="00D368ED" w:rsidP="006E4B35">
      <w:pPr>
        <w:pStyle w:val="a8"/>
        <w:numPr>
          <w:ilvl w:val="0"/>
          <w:numId w:val="5"/>
        </w:numPr>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Efectuează  o evaluare preliminartă a documentelor instituției;</w:t>
      </w:r>
    </w:p>
    <w:p w:rsidR="00D368ED" w:rsidRDefault="00D368ED" w:rsidP="006E4B35">
      <w:pPr>
        <w:pStyle w:val="a8"/>
        <w:numPr>
          <w:ilvl w:val="0"/>
          <w:numId w:val="5"/>
        </w:numPr>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Elaborează  un plan de îmbunătățire pe care îl înaintează, spre aprobare, Consiliului de Administrație;</w:t>
      </w:r>
    </w:p>
    <w:p w:rsidR="00D368ED" w:rsidRDefault="00D368ED" w:rsidP="006E4B35">
      <w:pPr>
        <w:pStyle w:val="a8"/>
        <w:numPr>
          <w:ilvl w:val="0"/>
          <w:numId w:val="5"/>
        </w:numPr>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Consiliul de Administrați</w:t>
      </w:r>
      <w:r w:rsidR="00886FDC">
        <w:rPr>
          <w:rFonts w:ascii="Times New Roman" w:hAnsi="Times New Roman" w:cs="Times New Roman"/>
          <w:color w:val="000000"/>
          <w:sz w:val="24"/>
          <w:szCs w:val="24"/>
          <w:lang w:val="ro-RO"/>
        </w:rPr>
        <w:t>e analizează planul de îmbunătă</w:t>
      </w:r>
      <w:r>
        <w:rPr>
          <w:rFonts w:ascii="Times New Roman" w:hAnsi="Times New Roman" w:cs="Times New Roman"/>
          <w:color w:val="000000"/>
          <w:sz w:val="24"/>
          <w:szCs w:val="24"/>
          <w:lang w:val="ro-RO"/>
        </w:rPr>
        <w:t>țire prezentat de CEIAC , și stabilesc după caz, măsuri remediale, responsabilități și termene.</w:t>
      </w:r>
    </w:p>
    <w:p w:rsidR="00D368ED" w:rsidRPr="00D368ED" w:rsidRDefault="00D368ED" w:rsidP="00D368ED">
      <w:pPr>
        <w:spacing w:line="360" w:lineRule="auto"/>
        <w:ind w:left="360"/>
        <w:jc w:val="both"/>
        <w:rPr>
          <w:rFonts w:ascii="Times New Roman" w:hAnsi="Times New Roman" w:cs="Times New Roman"/>
          <w:i/>
          <w:color w:val="000000"/>
          <w:sz w:val="24"/>
          <w:szCs w:val="24"/>
          <w:lang w:val="ro-RO"/>
        </w:rPr>
      </w:pPr>
      <w:r w:rsidRPr="00D368ED">
        <w:rPr>
          <w:rFonts w:ascii="Times New Roman" w:hAnsi="Times New Roman" w:cs="Times New Roman"/>
          <w:i/>
          <w:color w:val="000000"/>
          <w:sz w:val="24"/>
          <w:szCs w:val="24"/>
          <w:lang w:val="ro-RO"/>
        </w:rPr>
        <w:t>CEIAC planifică și desfășoară evaluarea internă a calității:</w:t>
      </w:r>
    </w:p>
    <w:p w:rsidR="00D368ED" w:rsidRDefault="00D368ED" w:rsidP="006E4B35">
      <w:pPr>
        <w:pStyle w:val="a8"/>
        <w:numPr>
          <w:ilvl w:val="0"/>
          <w:numId w:val="5"/>
        </w:numPr>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lastRenderedPageBreak/>
        <w:t>Elaborează</w:t>
      </w:r>
      <w:r w:rsidR="00886FDC">
        <w:rPr>
          <w:rFonts w:ascii="Times New Roman" w:hAnsi="Times New Roman" w:cs="Times New Roman"/>
          <w:color w:val="000000"/>
          <w:sz w:val="24"/>
          <w:szCs w:val="24"/>
          <w:lang w:val="ro-RO"/>
        </w:rPr>
        <w:t xml:space="preserve"> un Plan operațional anual (der</w:t>
      </w:r>
      <w:r>
        <w:rPr>
          <w:rFonts w:ascii="Times New Roman" w:hAnsi="Times New Roman" w:cs="Times New Roman"/>
          <w:color w:val="000000"/>
          <w:sz w:val="24"/>
          <w:szCs w:val="24"/>
          <w:lang w:val="ro-RO"/>
        </w:rPr>
        <w:t>ivat din strategia aprobată) cuprinzând proceduri și activități de evaluare și îmbunătățire a calității (pentru Planul Operațional, se va re</w:t>
      </w:r>
      <w:r w:rsidR="00886FDC">
        <w:rPr>
          <w:rFonts w:ascii="Times New Roman" w:hAnsi="Times New Roman" w:cs="Times New Roman"/>
          <w:color w:val="000000"/>
          <w:sz w:val="24"/>
          <w:szCs w:val="24"/>
          <w:lang w:val="ro-RO"/>
        </w:rPr>
        <w:t>specta structura cunoscută: act</w:t>
      </w:r>
      <w:r>
        <w:rPr>
          <w:rFonts w:ascii="Times New Roman" w:hAnsi="Times New Roman" w:cs="Times New Roman"/>
          <w:color w:val="000000"/>
          <w:sz w:val="24"/>
          <w:szCs w:val="24"/>
          <w:lang w:val="ro-RO"/>
        </w:rPr>
        <w:t>ivități, obiective, resurse, termene, responsabilități și indicatori de performanță);</w:t>
      </w:r>
    </w:p>
    <w:p w:rsidR="00D368ED" w:rsidRDefault="00D368ED" w:rsidP="006E4B35">
      <w:pPr>
        <w:pStyle w:val="a8"/>
        <w:numPr>
          <w:ilvl w:val="0"/>
          <w:numId w:val="5"/>
        </w:numPr>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Consiliul de Amdinistrație dezbate și aprobă planul operațional de CEIAC;</w:t>
      </w:r>
    </w:p>
    <w:p w:rsidR="00D368ED" w:rsidRDefault="00D368ED" w:rsidP="006E4B35">
      <w:pPr>
        <w:pStyle w:val="a8"/>
        <w:numPr>
          <w:ilvl w:val="0"/>
          <w:numId w:val="5"/>
        </w:numPr>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Realizează activitățile stabilite de evaluare și îmbunătățire a calității conform planificării;</w:t>
      </w:r>
    </w:p>
    <w:p w:rsidR="00D368ED" w:rsidRDefault="00D368ED" w:rsidP="006E4B35">
      <w:pPr>
        <w:pStyle w:val="a8"/>
        <w:numPr>
          <w:ilvl w:val="0"/>
          <w:numId w:val="5"/>
        </w:numPr>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Monitorizează și evaluează, în funcție de responsabilitățile specifice, modului de realizare a activităților de evaluare și îmbunătățire a calității</w:t>
      </w:r>
    </w:p>
    <w:p w:rsidR="00D368ED" w:rsidRPr="00D368ED" w:rsidRDefault="00D368ED" w:rsidP="00D368ED">
      <w:pPr>
        <w:spacing w:line="360" w:lineRule="auto"/>
        <w:ind w:firstLine="708"/>
        <w:jc w:val="both"/>
        <w:rPr>
          <w:rFonts w:ascii="Times New Roman" w:hAnsi="Times New Roman" w:cs="Times New Roman"/>
          <w:i/>
          <w:color w:val="000000"/>
          <w:sz w:val="24"/>
          <w:szCs w:val="24"/>
          <w:lang w:val="ro-RO"/>
        </w:rPr>
      </w:pPr>
      <w:r w:rsidRPr="00D368ED">
        <w:rPr>
          <w:rFonts w:ascii="Times New Roman" w:hAnsi="Times New Roman" w:cs="Times New Roman"/>
          <w:i/>
          <w:color w:val="000000"/>
          <w:sz w:val="24"/>
          <w:szCs w:val="24"/>
          <w:lang w:val="ro-RO"/>
        </w:rPr>
        <w:t xml:space="preserve">CEIAC  prezintă Raportul </w:t>
      </w:r>
      <w:r>
        <w:rPr>
          <w:rFonts w:ascii="Times New Roman" w:hAnsi="Times New Roman" w:cs="Times New Roman"/>
          <w:i/>
          <w:color w:val="000000"/>
          <w:sz w:val="24"/>
          <w:szCs w:val="24"/>
          <w:lang w:val="ro-RO"/>
        </w:rPr>
        <w:t>de evaluare internă a calității</w:t>
      </w:r>
    </w:p>
    <w:p w:rsidR="00D368ED" w:rsidRDefault="00D368ED" w:rsidP="006E4B35">
      <w:pPr>
        <w:pStyle w:val="a8"/>
        <w:numPr>
          <w:ilvl w:val="0"/>
          <w:numId w:val="6"/>
        </w:numPr>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Realizează Raportul anual de evaluare internă a  calității;</w:t>
      </w:r>
    </w:p>
    <w:p w:rsidR="00D368ED" w:rsidRDefault="00D368ED" w:rsidP="006E4B35">
      <w:pPr>
        <w:pStyle w:val="a8"/>
        <w:numPr>
          <w:ilvl w:val="0"/>
          <w:numId w:val="6"/>
        </w:numPr>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Propune măsuri corective și preventive în ceea ce privește asigurarea calității;</w:t>
      </w:r>
    </w:p>
    <w:p w:rsidR="00D368ED" w:rsidRDefault="00D368ED" w:rsidP="006E4B35">
      <w:pPr>
        <w:pStyle w:val="a8"/>
        <w:numPr>
          <w:ilvl w:val="0"/>
          <w:numId w:val="6"/>
        </w:numPr>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Consiliul de Administrațuie aprobă raportul anual de evaluare internă a calității propus de CEIAC;</w:t>
      </w:r>
    </w:p>
    <w:p w:rsidR="00D368ED" w:rsidRDefault="00D368ED" w:rsidP="006E4B35">
      <w:pPr>
        <w:pStyle w:val="a8"/>
        <w:numPr>
          <w:ilvl w:val="0"/>
          <w:numId w:val="6"/>
        </w:numPr>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Consiliul de Adnministrație revizuiește, dacă este cazul, documentele pragmatice și strategiile de dezvoltare (inclusiv strategia de evaluare internă a calității).</w:t>
      </w:r>
    </w:p>
    <w:p w:rsidR="00D368ED" w:rsidRPr="001732A3" w:rsidRDefault="00D368ED" w:rsidP="00D368ED">
      <w:pPr>
        <w:pStyle w:val="a8"/>
        <w:ind w:left="0"/>
        <w:rPr>
          <w:rFonts w:ascii="Times New Roman" w:hAnsi="Times New Roman" w:cs="Times New Roman"/>
          <w:b/>
          <w:sz w:val="28"/>
          <w:szCs w:val="28"/>
          <w:lang w:val="ro-RO"/>
        </w:rPr>
      </w:pPr>
    </w:p>
    <w:p w:rsidR="00D368ED" w:rsidRPr="00D368ED" w:rsidRDefault="00D368ED" w:rsidP="00D368ED">
      <w:pPr>
        <w:pStyle w:val="a8"/>
        <w:numPr>
          <w:ilvl w:val="0"/>
          <w:numId w:val="1"/>
        </w:numPr>
        <w:spacing w:line="36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INSTRUMENTE ȘI PROCEDURI DE EVALUARE INTERNĂ: AUTOEVALUARE CALITĂȚII</w:t>
      </w:r>
    </w:p>
    <w:p w:rsidR="001A04EE" w:rsidRDefault="002F5376" w:rsidP="00830F91">
      <w:pPr>
        <w:contextual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b/>
      </w:r>
      <w:r w:rsidR="00830F91" w:rsidRPr="00830F91">
        <w:rPr>
          <w:rFonts w:ascii="Times New Roman" w:hAnsi="Times New Roman" w:cs="Times New Roman"/>
          <w:b/>
          <w:color w:val="000000"/>
          <w:sz w:val="24"/>
          <w:szCs w:val="24"/>
          <w:lang w:val="ro-RO"/>
        </w:rPr>
        <w:t>Procesele interne</w:t>
      </w:r>
      <w:r w:rsidR="00830F91">
        <w:rPr>
          <w:rFonts w:ascii="Times New Roman" w:hAnsi="Times New Roman" w:cs="Times New Roman"/>
          <w:color w:val="000000"/>
          <w:sz w:val="24"/>
          <w:szCs w:val="24"/>
          <w:lang w:val="ro-RO"/>
        </w:rPr>
        <w:t>, stabilite de EQARF,  care servesc bază pentru procesul de asigurare a calității în Republica Moldova,   însumează o serie de proceduri bazate pe planificare, monitorizare, autoevaluare și revizuire, după cum urmează:</w:t>
      </w:r>
    </w:p>
    <w:p w:rsidR="00830F91" w:rsidRPr="00830F91" w:rsidRDefault="00830F91" w:rsidP="006E4B35">
      <w:pPr>
        <w:pStyle w:val="a8"/>
        <w:numPr>
          <w:ilvl w:val="0"/>
          <w:numId w:val="9"/>
        </w:numPr>
        <w:jc w:val="both"/>
        <w:rPr>
          <w:rFonts w:ascii="Times New Roman" w:hAnsi="Times New Roman" w:cs="Times New Roman"/>
          <w:color w:val="000000"/>
          <w:sz w:val="24"/>
          <w:szCs w:val="24"/>
          <w:lang w:val="ro-RO"/>
        </w:rPr>
      </w:pPr>
      <w:r w:rsidRPr="008D596E">
        <w:rPr>
          <w:rFonts w:ascii="Times New Roman" w:hAnsi="Times New Roman" w:cs="Times New Roman"/>
          <w:b/>
          <w:color w:val="000000"/>
          <w:sz w:val="24"/>
          <w:szCs w:val="24"/>
          <w:lang w:val="ro-RO"/>
        </w:rPr>
        <w:t>Planificarea</w:t>
      </w:r>
      <w:r w:rsidRPr="00830F91">
        <w:rPr>
          <w:rFonts w:ascii="Times New Roman" w:hAnsi="Times New Roman" w:cs="Times New Roman"/>
          <w:color w:val="000000"/>
          <w:sz w:val="24"/>
          <w:szCs w:val="24"/>
          <w:lang w:val="ro-RO"/>
        </w:rPr>
        <w:t xml:space="preserve"> tuturor activităților pentru a fixa principalele obiective în ceea ce privește calitatea ofertei de formare profesională, precum și resursele, mijloacele necesare, prin:</w:t>
      </w:r>
    </w:p>
    <w:p w:rsidR="00830F91" w:rsidRDefault="00830F91" w:rsidP="006E4B35">
      <w:pPr>
        <w:pStyle w:val="a8"/>
        <w:numPr>
          <w:ilvl w:val="0"/>
          <w:numId w:val="10"/>
        </w:num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Planificarea strategică, ceea ce semnifică stabilirea  obiectivelor generale în ceea ce privește asigurarea calității;</w:t>
      </w:r>
    </w:p>
    <w:p w:rsidR="00830F91" w:rsidRDefault="00830F91" w:rsidP="006E4B35">
      <w:pPr>
        <w:pStyle w:val="a8"/>
        <w:numPr>
          <w:ilvl w:val="0"/>
          <w:numId w:val="10"/>
        </w:num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Planificarea operațională, ceea ce reprezintă organizarea activităților, a resurselor și mijloacelor necesare, stabilirea termenilor și responsabilităților.</w:t>
      </w:r>
    </w:p>
    <w:p w:rsidR="008D596E" w:rsidRDefault="00830F91" w:rsidP="006E4B35">
      <w:pPr>
        <w:pStyle w:val="a8"/>
        <w:numPr>
          <w:ilvl w:val="0"/>
          <w:numId w:val="11"/>
        </w:numPr>
        <w:jc w:val="both"/>
        <w:rPr>
          <w:rFonts w:ascii="Times New Roman" w:hAnsi="Times New Roman" w:cs="Times New Roman"/>
          <w:color w:val="000000"/>
          <w:sz w:val="24"/>
          <w:szCs w:val="24"/>
          <w:lang w:val="ro-RO"/>
        </w:rPr>
      </w:pPr>
      <w:r w:rsidRPr="008D596E">
        <w:rPr>
          <w:rFonts w:ascii="Times New Roman" w:hAnsi="Times New Roman" w:cs="Times New Roman"/>
          <w:b/>
          <w:color w:val="000000"/>
          <w:sz w:val="24"/>
          <w:szCs w:val="24"/>
          <w:lang w:val="ro-RO"/>
        </w:rPr>
        <w:t>Monitorizarea internă</w:t>
      </w:r>
      <w:r w:rsidR="008D596E">
        <w:rPr>
          <w:rFonts w:ascii="Times New Roman" w:hAnsi="Times New Roman" w:cs="Times New Roman"/>
          <w:color w:val="000000"/>
          <w:sz w:val="24"/>
          <w:szCs w:val="24"/>
          <w:lang w:val="ro-RO"/>
        </w:rPr>
        <w:t xml:space="preserve"> care </w:t>
      </w:r>
      <w:r>
        <w:rPr>
          <w:rFonts w:ascii="Times New Roman" w:hAnsi="Times New Roman" w:cs="Times New Roman"/>
          <w:color w:val="000000"/>
          <w:sz w:val="24"/>
          <w:szCs w:val="24"/>
          <w:lang w:val="ro-RO"/>
        </w:rPr>
        <w:t xml:space="preserve">presupune </w:t>
      </w:r>
      <w:r w:rsidR="008D596E">
        <w:rPr>
          <w:rFonts w:ascii="Times New Roman" w:hAnsi="Times New Roman" w:cs="Times New Roman"/>
          <w:color w:val="000000"/>
          <w:sz w:val="24"/>
          <w:szCs w:val="24"/>
          <w:lang w:val="ro-RO"/>
        </w:rPr>
        <w:t xml:space="preserve">dacă </w:t>
      </w:r>
      <w:r>
        <w:rPr>
          <w:rFonts w:ascii="Times New Roman" w:hAnsi="Times New Roman" w:cs="Times New Roman"/>
          <w:color w:val="000000"/>
          <w:sz w:val="24"/>
          <w:szCs w:val="24"/>
          <w:lang w:val="ro-RO"/>
        </w:rPr>
        <w:t>verificarea activităților planificate</w:t>
      </w:r>
      <w:r w:rsidR="008D596E">
        <w:rPr>
          <w:rFonts w:ascii="Times New Roman" w:hAnsi="Times New Roman" w:cs="Times New Roman"/>
          <w:color w:val="000000"/>
          <w:sz w:val="24"/>
          <w:szCs w:val="24"/>
          <w:lang w:val="ro-RO"/>
        </w:rPr>
        <w:t xml:space="preserve"> sânt realizate în conformitate cu termenii stabiliți.</w:t>
      </w:r>
    </w:p>
    <w:p w:rsidR="00830F91" w:rsidRDefault="008D596E" w:rsidP="006E4B35">
      <w:pPr>
        <w:pStyle w:val="a8"/>
        <w:numPr>
          <w:ilvl w:val="0"/>
          <w:numId w:val="11"/>
        </w:numPr>
        <w:jc w:val="both"/>
        <w:rPr>
          <w:rFonts w:ascii="Times New Roman" w:hAnsi="Times New Roman" w:cs="Times New Roman"/>
          <w:color w:val="000000"/>
          <w:sz w:val="24"/>
          <w:szCs w:val="24"/>
          <w:lang w:val="ro-RO"/>
        </w:rPr>
      </w:pPr>
      <w:r w:rsidRPr="008D596E">
        <w:rPr>
          <w:rFonts w:ascii="Times New Roman" w:hAnsi="Times New Roman" w:cs="Times New Roman"/>
          <w:b/>
          <w:color w:val="000000"/>
          <w:sz w:val="24"/>
          <w:szCs w:val="24"/>
          <w:lang w:val="ro-RO"/>
        </w:rPr>
        <w:t xml:space="preserve"> Autoevaluarea</w:t>
      </w:r>
      <w:r>
        <w:rPr>
          <w:rFonts w:ascii="Times New Roman" w:hAnsi="Times New Roman" w:cs="Times New Roman"/>
          <w:color w:val="000000"/>
          <w:sz w:val="24"/>
          <w:szCs w:val="24"/>
          <w:lang w:val="ro-RO"/>
        </w:rPr>
        <w:t xml:space="preserve"> ce reprezintă procesul principal în asigurarea calității , prin care , Colegiul de Medicină Bălți își evaluaează starea de fapt pe baza diferitor categorii de evidență, date, indicatori de performanță și redactează Raportulș de Autoevaluare;</w:t>
      </w:r>
    </w:p>
    <w:p w:rsidR="008D596E" w:rsidRDefault="008D596E" w:rsidP="006E4B35">
      <w:pPr>
        <w:pStyle w:val="a8"/>
        <w:numPr>
          <w:ilvl w:val="0"/>
          <w:numId w:val="11"/>
        </w:numPr>
        <w:jc w:val="both"/>
        <w:rPr>
          <w:rFonts w:ascii="Times New Roman" w:hAnsi="Times New Roman" w:cs="Times New Roman"/>
          <w:color w:val="000000"/>
          <w:sz w:val="24"/>
          <w:szCs w:val="24"/>
          <w:lang w:val="ro-RO"/>
        </w:rPr>
      </w:pPr>
      <w:r w:rsidRPr="008D596E">
        <w:rPr>
          <w:rFonts w:ascii="Times New Roman" w:hAnsi="Times New Roman" w:cs="Times New Roman"/>
          <w:b/>
          <w:color w:val="000000"/>
          <w:sz w:val="24"/>
          <w:szCs w:val="24"/>
          <w:lang w:val="ro-RO"/>
        </w:rPr>
        <w:t>Revizuirea</w:t>
      </w:r>
      <w:r>
        <w:rPr>
          <w:rFonts w:ascii="Times New Roman" w:hAnsi="Times New Roman" w:cs="Times New Roman"/>
          <w:color w:val="000000"/>
          <w:sz w:val="24"/>
          <w:szCs w:val="24"/>
          <w:lang w:val="ro-RO"/>
        </w:rPr>
        <w:t xml:space="preserve"> care implică identificarea schimbărilor necesare și dezvoltarea planului de îmbunătățire pornind de la constatările Raportului de Autoevaluare.</w:t>
      </w:r>
    </w:p>
    <w:p w:rsidR="008D596E" w:rsidRDefault="008D596E" w:rsidP="00F70EEC">
      <w:pPr>
        <w:ind w:firstLine="360"/>
        <w:jc w:val="both"/>
        <w:rPr>
          <w:rFonts w:ascii="Times New Roman" w:hAnsi="Times New Roman" w:cs="Times New Roman"/>
          <w:i/>
          <w:color w:val="000000"/>
          <w:sz w:val="24"/>
          <w:szCs w:val="24"/>
          <w:lang w:val="ro-RO"/>
        </w:rPr>
      </w:pPr>
      <w:r w:rsidRPr="008D596E">
        <w:rPr>
          <w:rFonts w:ascii="Times New Roman" w:hAnsi="Times New Roman" w:cs="Times New Roman"/>
          <w:i/>
          <w:color w:val="000000"/>
          <w:sz w:val="24"/>
          <w:szCs w:val="24"/>
          <w:lang w:val="ro-RO"/>
        </w:rPr>
        <w:t>METODE ȘI INSTRUMENTE DE EVALUARE INTERNĂ A CALITĂȚII:</w:t>
      </w:r>
    </w:p>
    <w:p w:rsidR="00E01E4A" w:rsidRPr="006E0B71" w:rsidRDefault="00E01E4A" w:rsidP="006E0B71">
      <w:pPr>
        <w:ind w:firstLine="708"/>
        <w:jc w:val="both"/>
        <w:rPr>
          <w:rFonts w:ascii="Times New Roman" w:hAnsi="Times New Roman" w:cs="Times New Roman"/>
          <w:b/>
          <w:color w:val="000000"/>
          <w:sz w:val="24"/>
          <w:szCs w:val="24"/>
          <w:lang w:val="ro-RO"/>
        </w:rPr>
      </w:pPr>
      <w:r w:rsidRPr="00E01E4A">
        <w:rPr>
          <w:rFonts w:ascii="Times New Roman" w:hAnsi="Times New Roman" w:cs="Times New Roman"/>
          <w:b/>
          <w:color w:val="000000"/>
          <w:sz w:val="24"/>
          <w:szCs w:val="24"/>
          <w:lang w:val="ro-RO"/>
        </w:rPr>
        <w:lastRenderedPageBreak/>
        <w:t>Planificarea, realizarea, evaluarea și revizuirea activităților specifice de evaluare și îmbunătățire a calității.</w:t>
      </w:r>
    </w:p>
    <w:tbl>
      <w:tblPr>
        <w:tblStyle w:val="a7"/>
        <w:tblW w:w="0" w:type="auto"/>
        <w:tblLook w:val="04A0" w:firstRow="1" w:lastRow="0" w:firstColumn="1" w:lastColumn="0" w:noHBand="0" w:noVBand="1"/>
      </w:tblPr>
      <w:tblGrid>
        <w:gridCol w:w="3335"/>
        <w:gridCol w:w="6292"/>
      </w:tblGrid>
      <w:tr w:rsidR="00E01E4A" w:rsidRPr="007B1449" w:rsidTr="006E0B71">
        <w:tc>
          <w:tcPr>
            <w:tcW w:w="3335" w:type="dxa"/>
          </w:tcPr>
          <w:p w:rsidR="00E01E4A" w:rsidRPr="00E01E4A" w:rsidRDefault="00E01E4A" w:rsidP="00E01E4A">
            <w:pPr>
              <w:jc w:val="center"/>
              <w:rPr>
                <w:rFonts w:ascii="Times New Roman" w:hAnsi="Times New Roman" w:cs="Times New Roman"/>
                <w:b/>
                <w:color w:val="000000"/>
                <w:sz w:val="24"/>
                <w:szCs w:val="24"/>
                <w:lang w:val="ro-RO"/>
              </w:rPr>
            </w:pPr>
            <w:r w:rsidRPr="00E01E4A">
              <w:rPr>
                <w:rFonts w:ascii="Times New Roman" w:hAnsi="Times New Roman" w:cs="Times New Roman"/>
                <w:b/>
                <w:color w:val="000000"/>
                <w:sz w:val="24"/>
                <w:szCs w:val="24"/>
                <w:lang w:val="ro-RO"/>
              </w:rPr>
              <w:t>Etape</w:t>
            </w:r>
          </w:p>
        </w:tc>
        <w:tc>
          <w:tcPr>
            <w:tcW w:w="6292" w:type="dxa"/>
          </w:tcPr>
          <w:p w:rsidR="00E01E4A" w:rsidRPr="00E01E4A" w:rsidRDefault="00E01E4A" w:rsidP="00E01E4A">
            <w:pPr>
              <w:jc w:val="center"/>
              <w:rPr>
                <w:rFonts w:ascii="Times New Roman" w:hAnsi="Times New Roman" w:cs="Times New Roman"/>
                <w:b/>
                <w:color w:val="000000"/>
                <w:sz w:val="24"/>
                <w:szCs w:val="24"/>
                <w:lang w:val="ro-RO"/>
              </w:rPr>
            </w:pPr>
            <w:r w:rsidRPr="00E01E4A">
              <w:rPr>
                <w:rFonts w:ascii="Times New Roman" w:hAnsi="Times New Roman" w:cs="Times New Roman"/>
                <w:b/>
                <w:color w:val="000000"/>
                <w:sz w:val="24"/>
                <w:szCs w:val="24"/>
                <w:lang w:val="ro-RO"/>
              </w:rPr>
              <w:t>Metode și instrumente de evaluare internă a calității</w:t>
            </w:r>
          </w:p>
        </w:tc>
      </w:tr>
      <w:tr w:rsidR="00E01E4A" w:rsidRPr="007B1449" w:rsidTr="006E0B71">
        <w:tc>
          <w:tcPr>
            <w:tcW w:w="3335" w:type="dxa"/>
          </w:tcPr>
          <w:p w:rsidR="00E01E4A" w:rsidRDefault="00E01E4A" w:rsidP="00E01E4A">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Se selectează domeniul/criteriul de evaluare periodică</w:t>
            </w:r>
          </w:p>
        </w:tc>
        <w:tc>
          <w:tcPr>
            <w:tcW w:w="6292" w:type="dxa"/>
          </w:tcPr>
          <w:p w:rsidR="00E01E4A" w:rsidRDefault="00E01E4A" w:rsidP="006E4B35">
            <w:pPr>
              <w:pStyle w:val="a8"/>
              <w:numPr>
                <w:ilvl w:val="0"/>
                <w:numId w:val="12"/>
              </w:num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Observarea, pe baza unui ghid de observare</w:t>
            </w:r>
          </w:p>
          <w:p w:rsidR="00E01E4A" w:rsidRDefault="00E01E4A" w:rsidP="006E4B35">
            <w:pPr>
              <w:pStyle w:val="a8"/>
              <w:numPr>
                <w:ilvl w:val="0"/>
                <w:numId w:val="12"/>
              </w:num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Ancheta/chestionarul sau pe baza de interviu (individual sau de grup) aplicată reprezentanților grupurilor relevante de interes (elevi, părinți, cadre didactice, pasrteneri educaționali, etc)</w:t>
            </w:r>
          </w:p>
          <w:p w:rsidR="00E01E4A" w:rsidRPr="00E01E4A" w:rsidRDefault="00E01E4A" w:rsidP="006E4B35">
            <w:pPr>
              <w:pStyle w:val="a8"/>
              <w:numPr>
                <w:ilvl w:val="0"/>
                <w:numId w:val="12"/>
              </w:num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Analiza documentelor, pe baza unui formular de analiză</w:t>
            </w:r>
          </w:p>
        </w:tc>
      </w:tr>
      <w:tr w:rsidR="00E01E4A" w:rsidRPr="007B1449" w:rsidTr="006E0B71">
        <w:tc>
          <w:tcPr>
            <w:tcW w:w="3335" w:type="dxa"/>
          </w:tcPr>
          <w:p w:rsidR="00E01E4A" w:rsidRDefault="00E01E4A" w:rsidP="00E01E4A">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Se urmărește îndeplinirea indicatorilor de performanță și se realizează o diagnoză a nivelului de realizare</w:t>
            </w:r>
          </w:p>
        </w:tc>
        <w:tc>
          <w:tcPr>
            <w:tcW w:w="6292" w:type="dxa"/>
          </w:tcPr>
          <w:p w:rsidR="00E01E4A" w:rsidRDefault="00E01E4A" w:rsidP="006E4B35">
            <w:pPr>
              <w:pStyle w:val="a8"/>
              <w:numPr>
                <w:ilvl w:val="0"/>
                <w:numId w:val="13"/>
              </w:num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Observare (se evidențiază numărul atelierelor și laboratoarelor din instituție, gradul de ocupare, etc);</w:t>
            </w:r>
          </w:p>
          <w:p w:rsidR="00E01E4A" w:rsidRDefault="00E01E4A" w:rsidP="006E4B35">
            <w:pPr>
              <w:pStyle w:val="a8"/>
              <w:numPr>
                <w:ilvl w:val="0"/>
                <w:numId w:val="13"/>
              </w:num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Aplicarea chestionarelor elevilor, cadrelor didactice, personalulul școlii, prin discuții cu partenerii educaționali se evidențiază nevoile lor în ceea ce priivește dotarea cu utilaje și tehnologii mod</w:t>
            </w:r>
            <w:r w:rsidR="006E0B71">
              <w:rPr>
                <w:rFonts w:ascii="Times New Roman" w:hAnsi="Times New Roman" w:cs="Times New Roman"/>
                <w:color w:val="000000"/>
                <w:sz w:val="24"/>
                <w:szCs w:val="24"/>
                <w:lang w:val="ro-RO"/>
              </w:rPr>
              <w:t>rene la disciplinele de pr</w:t>
            </w:r>
            <w:r>
              <w:rPr>
                <w:rFonts w:ascii="Times New Roman" w:hAnsi="Times New Roman" w:cs="Times New Roman"/>
                <w:color w:val="000000"/>
                <w:sz w:val="24"/>
                <w:szCs w:val="24"/>
                <w:lang w:val="ro-RO"/>
              </w:rPr>
              <w:t>ofil</w:t>
            </w:r>
            <w:r w:rsidR="006E0B71">
              <w:rPr>
                <w:rFonts w:ascii="Times New Roman" w:hAnsi="Times New Roman" w:cs="Times New Roman"/>
                <w:color w:val="000000"/>
                <w:sz w:val="24"/>
                <w:szCs w:val="24"/>
                <w:lang w:val="ro-RO"/>
              </w:rPr>
              <w:t>;</w:t>
            </w:r>
          </w:p>
          <w:p w:rsidR="006E0B71" w:rsidRPr="00E01E4A" w:rsidRDefault="006E0B71" w:rsidP="006E4B35">
            <w:pPr>
              <w:pStyle w:val="a8"/>
              <w:numPr>
                <w:ilvl w:val="0"/>
                <w:numId w:val="13"/>
              </w:num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Analiza documentelor evidențiază eventualele reclamații ale agenților economici, parteneri educaționali, părinți, elevi;</w:t>
            </w:r>
          </w:p>
        </w:tc>
      </w:tr>
      <w:tr w:rsidR="006E0B71" w:rsidRPr="007B1449" w:rsidTr="006E0B71">
        <w:tc>
          <w:tcPr>
            <w:tcW w:w="3335" w:type="dxa"/>
          </w:tcPr>
          <w:p w:rsidR="006E0B71" w:rsidRDefault="006E0B71" w:rsidP="00E01E4A">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Analiza SWOT și intervențiile de remediere</w:t>
            </w:r>
          </w:p>
        </w:tc>
        <w:tc>
          <w:tcPr>
            <w:tcW w:w="6292" w:type="dxa"/>
          </w:tcPr>
          <w:p w:rsidR="006E0B71" w:rsidRPr="006E0B71" w:rsidRDefault="006E0B71" w:rsidP="006E4B35">
            <w:pPr>
              <w:pStyle w:val="a8"/>
              <w:numPr>
                <w:ilvl w:val="0"/>
                <w:numId w:val="13"/>
              </w:num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Program de îmbunătățire privind implimentarea procedurilor privind accesul la informație al cadrelor didactice privind noile tehnologii, metode și procedee ce pot fi utilizate în cadrul procesului educațional (se stabilește un responsabil cu informarea periodică);</w:t>
            </w:r>
          </w:p>
        </w:tc>
      </w:tr>
      <w:tr w:rsidR="006E0B71" w:rsidRPr="007B1449" w:rsidTr="006E0B71">
        <w:tc>
          <w:tcPr>
            <w:tcW w:w="3335" w:type="dxa"/>
          </w:tcPr>
          <w:p w:rsidR="006E0B71" w:rsidRDefault="006E0B71" w:rsidP="00E01E4A">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Crearea unui grup de lucru pentru aplicarea măsurilor de îmbunătățire</w:t>
            </w:r>
          </w:p>
        </w:tc>
        <w:tc>
          <w:tcPr>
            <w:tcW w:w="6292" w:type="dxa"/>
          </w:tcPr>
          <w:p w:rsidR="006E0B71" w:rsidRDefault="006E0B71" w:rsidP="006E4B35">
            <w:pPr>
              <w:pStyle w:val="a8"/>
              <w:numPr>
                <w:ilvl w:val="0"/>
                <w:numId w:val="13"/>
              </w:num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CEIAC – coordonează și evaluează procesul de evaluare internă în instituție.</w:t>
            </w:r>
          </w:p>
          <w:p w:rsidR="006E0B71" w:rsidRDefault="006E0B71" w:rsidP="006E4B35">
            <w:pPr>
              <w:pStyle w:val="a8"/>
              <w:numPr>
                <w:ilvl w:val="0"/>
                <w:numId w:val="13"/>
              </w:num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Pentru zone de îmbunătățire, se constituie o altă echipă, membrii crăreia sunt stabiliți în funcție de rolul îndeplinit în instituțuie (profesor de specialitate, metodist, șef laborator, cabinet), care să aplice programul de îmbunătățire;</w:t>
            </w:r>
          </w:p>
        </w:tc>
      </w:tr>
      <w:tr w:rsidR="006E0B71" w:rsidRPr="007B1449" w:rsidTr="006E0B71">
        <w:tc>
          <w:tcPr>
            <w:tcW w:w="3335" w:type="dxa"/>
          </w:tcPr>
          <w:p w:rsidR="006E0B71" w:rsidRDefault="006E0B71" w:rsidP="00E01E4A">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Modificarea/optimizarea completarea PDS – uluii și Procedurilor Operaționale</w:t>
            </w:r>
          </w:p>
        </w:tc>
        <w:tc>
          <w:tcPr>
            <w:tcW w:w="6292" w:type="dxa"/>
          </w:tcPr>
          <w:p w:rsidR="006E0B71" w:rsidRDefault="006E0B71" w:rsidP="006E4B35">
            <w:pPr>
              <w:pStyle w:val="a8"/>
              <w:numPr>
                <w:ilvl w:val="0"/>
                <w:numId w:val="13"/>
              </w:num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Documentele de planificare vor fi modifi8cate numai dacă este necesar. Toate modificările vor fi aduse la cunoștința tuturor factorilor implcați.</w:t>
            </w:r>
          </w:p>
        </w:tc>
      </w:tr>
      <w:tr w:rsidR="006E0B71" w:rsidRPr="007B1449" w:rsidTr="006E0B71">
        <w:tc>
          <w:tcPr>
            <w:tcW w:w="3335" w:type="dxa"/>
          </w:tcPr>
          <w:p w:rsidR="006E0B71" w:rsidRDefault="006E0B71" w:rsidP="00E01E4A">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Desfășurarea propriu-zisă a activităților de dezvoltare/optimizare/remediere pentru domeniul selectat.</w:t>
            </w:r>
          </w:p>
        </w:tc>
        <w:tc>
          <w:tcPr>
            <w:tcW w:w="6292" w:type="dxa"/>
          </w:tcPr>
          <w:p w:rsidR="006E0B71" w:rsidRDefault="006E0B71" w:rsidP="006E4B35">
            <w:pPr>
              <w:pStyle w:val="a8"/>
              <w:numPr>
                <w:ilvl w:val="0"/>
                <w:numId w:val="13"/>
              </w:num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Numărul instrumentelor pe care le folosesc evaluatorii interni este stabilit de către aceștia, evitându-se, deopotrivă, birocratizarea, producer4ea de hârtii fără acoperire, dar și superficialiate</w:t>
            </w:r>
          </w:p>
        </w:tc>
      </w:tr>
      <w:tr w:rsidR="006E0B71" w:rsidTr="006E0B71">
        <w:tc>
          <w:tcPr>
            <w:tcW w:w="3335" w:type="dxa"/>
          </w:tcPr>
          <w:p w:rsidR="006E0B71" w:rsidRDefault="006E0B71" w:rsidP="00E01E4A">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Reaplicarea Instrumentelor de evaluare</w:t>
            </w:r>
          </w:p>
        </w:tc>
        <w:tc>
          <w:tcPr>
            <w:tcW w:w="6292" w:type="dxa"/>
          </w:tcPr>
          <w:p w:rsidR="006E0B71" w:rsidRDefault="006E0B71" w:rsidP="006E0B71">
            <w:pPr>
              <w:pStyle w:val="a8"/>
              <w:ind w:left="360"/>
              <w:jc w:val="both"/>
              <w:rPr>
                <w:rFonts w:ascii="Times New Roman" w:hAnsi="Times New Roman" w:cs="Times New Roman"/>
                <w:color w:val="000000"/>
                <w:sz w:val="24"/>
                <w:szCs w:val="24"/>
                <w:lang w:val="ro-RO"/>
              </w:rPr>
            </w:pPr>
          </w:p>
        </w:tc>
      </w:tr>
      <w:tr w:rsidR="006E0B71" w:rsidRPr="007B1449" w:rsidTr="00040A47">
        <w:tc>
          <w:tcPr>
            <w:tcW w:w="9627" w:type="dxa"/>
            <w:gridSpan w:val="2"/>
          </w:tcPr>
          <w:p w:rsidR="003B2A78" w:rsidRDefault="006B5F4C" w:rsidP="006E0B71">
            <w:pPr>
              <w:pStyle w:val="a8"/>
              <w:ind w:left="360"/>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 xml:space="preserve">TIPURI DE </w:t>
            </w:r>
          </w:p>
          <w:p w:rsidR="006E0B71" w:rsidRPr="006E0B71" w:rsidRDefault="006E0B71" w:rsidP="006E0B71">
            <w:pPr>
              <w:pStyle w:val="a8"/>
              <w:ind w:left="360"/>
              <w:jc w:val="center"/>
              <w:rPr>
                <w:rFonts w:ascii="Times New Roman" w:hAnsi="Times New Roman" w:cs="Times New Roman"/>
                <w:b/>
                <w:color w:val="000000" w:themeColor="text1"/>
                <w:sz w:val="24"/>
                <w:szCs w:val="24"/>
                <w:lang w:val="ro-RO"/>
              </w:rPr>
            </w:pPr>
            <w:r w:rsidRPr="006E0B71">
              <w:rPr>
                <w:rFonts w:ascii="Times New Roman" w:hAnsi="Times New Roman" w:cs="Times New Roman"/>
                <w:b/>
                <w:color w:val="000000" w:themeColor="text1"/>
                <w:sz w:val="24"/>
                <w:szCs w:val="24"/>
                <w:lang w:val="ro-RO"/>
              </w:rPr>
              <w:t>INSTRUMENTE DE EVALUARE (AUTOEVALUARE)</w:t>
            </w:r>
          </w:p>
        </w:tc>
      </w:tr>
      <w:tr w:rsidR="006E0B71" w:rsidRPr="007B1449" w:rsidTr="006B5F4C">
        <w:trPr>
          <w:trHeight w:val="4558"/>
        </w:trPr>
        <w:tc>
          <w:tcPr>
            <w:tcW w:w="9627" w:type="dxa"/>
            <w:gridSpan w:val="2"/>
          </w:tcPr>
          <w:p w:rsidR="006E0B71" w:rsidRPr="006B5F4C" w:rsidRDefault="006E0B71" w:rsidP="006E4B35">
            <w:pPr>
              <w:pStyle w:val="a8"/>
              <w:numPr>
                <w:ilvl w:val="0"/>
                <w:numId w:val="13"/>
              </w:numPr>
              <w:spacing w:line="360" w:lineRule="auto"/>
              <w:rPr>
                <w:rFonts w:ascii="Times New Roman" w:hAnsi="Times New Roman" w:cs="Times New Roman"/>
                <w:color w:val="000000" w:themeColor="text1"/>
                <w:sz w:val="24"/>
                <w:szCs w:val="24"/>
                <w:lang w:val="en-US"/>
              </w:rPr>
            </w:pPr>
            <w:r w:rsidRPr="006B5F4C">
              <w:rPr>
                <w:rFonts w:ascii="Times New Roman" w:hAnsi="Times New Roman" w:cs="Times New Roman"/>
                <w:color w:val="000000" w:themeColor="text1"/>
                <w:sz w:val="24"/>
                <w:szCs w:val="24"/>
                <w:lang w:val="en-US"/>
              </w:rPr>
              <w:lastRenderedPageBreak/>
              <w:t>Fişe şi alte instrumente de evaluare.</w:t>
            </w:r>
          </w:p>
          <w:p w:rsidR="006E0B71" w:rsidRPr="006B5F4C" w:rsidRDefault="006E0B71" w:rsidP="006E4B35">
            <w:pPr>
              <w:pStyle w:val="a8"/>
              <w:numPr>
                <w:ilvl w:val="0"/>
                <w:numId w:val="13"/>
              </w:numPr>
              <w:spacing w:line="360" w:lineRule="auto"/>
              <w:rPr>
                <w:rFonts w:ascii="Times New Roman" w:hAnsi="Times New Roman" w:cs="Times New Roman"/>
                <w:color w:val="000000" w:themeColor="text1"/>
                <w:sz w:val="24"/>
                <w:szCs w:val="24"/>
                <w:lang w:val="en-US"/>
              </w:rPr>
            </w:pPr>
            <w:r w:rsidRPr="006B5F4C">
              <w:rPr>
                <w:rFonts w:ascii="Times New Roman" w:hAnsi="Times New Roman" w:cs="Times New Roman"/>
                <w:color w:val="000000" w:themeColor="text1"/>
                <w:sz w:val="24"/>
                <w:szCs w:val="24"/>
                <w:lang w:val="en-US"/>
              </w:rPr>
              <w:t>Ordine și dispoziții de formare ale comisiilor de specialitate în instituție.</w:t>
            </w:r>
          </w:p>
          <w:p w:rsidR="006E0B71" w:rsidRPr="006B5F4C" w:rsidRDefault="006E0B71" w:rsidP="006E4B35">
            <w:pPr>
              <w:pStyle w:val="a8"/>
              <w:numPr>
                <w:ilvl w:val="0"/>
                <w:numId w:val="13"/>
              </w:numPr>
              <w:spacing w:line="360" w:lineRule="auto"/>
              <w:rPr>
                <w:rFonts w:ascii="Times New Roman" w:hAnsi="Times New Roman" w:cs="Times New Roman"/>
                <w:color w:val="000000" w:themeColor="text1"/>
                <w:sz w:val="24"/>
                <w:szCs w:val="24"/>
                <w:lang w:val="en-US"/>
              </w:rPr>
            </w:pPr>
            <w:r w:rsidRPr="006B5F4C">
              <w:rPr>
                <w:rFonts w:ascii="Times New Roman" w:hAnsi="Times New Roman" w:cs="Times New Roman"/>
                <w:color w:val="000000" w:themeColor="text1"/>
                <w:sz w:val="24"/>
                <w:szCs w:val="24"/>
                <w:lang w:val="en-US"/>
              </w:rPr>
              <w:t>Chestionare.</w:t>
            </w:r>
          </w:p>
          <w:p w:rsidR="006E0B71" w:rsidRPr="006B5F4C" w:rsidRDefault="006E0B71" w:rsidP="006E4B35">
            <w:pPr>
              <w:pStyle w:val="a8"/>
              <w:numPr>
                <w:ilvl w:val="0"/>
                <w:numId w:val="13"/>
              </w:numPr>
              <w:spacing w:line="360" w:lineRule="auto"/>
              <w:rPr>
                <w:rFonts w:ascii="Times New Roman" w:hAnsi="Times New Roman" w:cs="Times New Roman"/>
                <w:color w:val="000000" w:themeColor="text1"/>
                <w:sz w:val="24"/>
                <w:szCs w:val="24"/>
                <w:lang w:val="en-US"/>
              </w:rPr>
            </w:pPr>
            <w:r w:rsidRPr="006B5F4C">
              <w:rPr>
                <w:rFonts w:ascii="Times New Roman" w:hAnsi="Times New Roman" w:cs="Times New Roman"/>
                <w:color w:val="000000" w:themeColor="text1"/>
                <w:sz w:val="24"/>
                <w:szCs w:val="24"/>
                <w:lang w:val="en-US"/>
              </w:rPr>
              <w:t>Fișe de evaluare a activităților.</w:t>
            </w:r>
          </w:p>
          <w:p w:rsidR="006E0B71" w:rsidRPr="006B5F4C" w:rsidRDefault="006E0B71" w:rsidP="006E4B35">
            <w:pPr>
              <w:pStyle w:val="a8"/>
              <w:numPr>
                <w:ilvl w:val="0"/>
                <w:numId w:val="13"/>
              </w:numPr>
              <w:spacing w:line="360" w:lineRule="auto"/>
              <w:rPr>
                <w:rFonts w:ascii="Times New Roman" w:hAnsi="Times New Roman" w:cs="Times New Roman"/>
                <w:color w:val="000000" w:themeColor="text1"/>
                <w:sz w:val="24"/>
                <w:szCs w:val="24"/>
                <w:lang w:val="en-US"/>
              </w:rPr>
            </w:pPr>
            <w:r w:rsidRPr="006B5F4C">
              <w:rPr>
                <w:rFonts w:ascii="Times New Roman" w:hAnsi="Times New Roman" w:cs="Times New Roman"/>
                <w:color w:val="000000" w:themeColor="text1"/>
                <w:sz w:val="24"/>
                <w:szCs w:val="24"/>
                <w:lang w:val="en-US"/>
              </w:rPr>
              <w:t>Tipuri de proiecte.</w:t>
            </w:r>
          </w:p>
          <w:p w:rsidR="006E0B71" w:rsidRPr="006B5F4C" w:rsidRDefault="006E0B71" w:rsidP="006E4B35">
            <w:pPr>
              <w:pStyle w:val="a8"/>
              <w:numPr>
                <w:ilvl w:val="0"/>
                <w:numId w:val="13"/>
              </w:numPr>
              <w:spacing w:line="360" w:lineRule="auto"/>
              <w:rPr>
                <w:rFonts w:ascii="Times New Roman" w:hAnsi="Times New Roman" w:cs="Times New Roman"/>
                <w:color w:val="000000" w:themeColor="text1"/>
                <w:sz w:val="24"/>
                <w:szCs w:val="24"/>
                <w:lang w:val="en-US"/>
              </w:rPr>
            </w:pPr>
            <w:r w:rsidRPr="006B5F4C">
              <w:rPr>
                <w:rFonts w:ascii="Times New Roman" w:hAnsi="Times New Roman" w:cs="Times New Roman"/>
                <w:color w:val="000000" w:themeColor="text1"/>
                <w:sz w:val="24"/>
                <w:szCs w:val="24"/>
                <w:lang w:val="en-US"/>
              </w:rPr>
              <w:t>Rapoarte scrise.</w:t>
            </w:r>
          </w:p>
          <w:p w:rsidR="006E0B71" w:rsidRPr="006B5F4C" w:rsidRDefault="006E0B71" w:rsidP="006E4B35">
            <w:pPr>
              <w:pStyle w:val="a8"/>
              <w:numPr>
                <w:ilvl w:val="0"/>
                <w:numId w:val="13"/>
              </w:numPr>
              <w:spacing w:line="360" w:lineRule="auto"/>
              <w:rPr>
                <w:rFonts w:ascii="Times New Roman" w:hAnsi="Times New Roman" w:cs="Times New Roman"/>
                <w:color w:val="000000" w:themeColor="text1"/>
                <w:sz w:val="24"/>
                <w:szCs w:val="24"/>
                <w:lang w:val="en-US"/>
              </w:rPr>
            </w:pPr>
            <w:r w:rsidRPr="006B5F4C">
              <w:rPr>
                <w:rFonts w:ascii="Times New Roman" w:hAnsi="Times New Roman" w:cs="Times New Roman"/>
                <w:color w:val="000000" w:themeColor="text1"/>
                <w:sz w:val="24"/>
                <w:szCs w:val="24"/>
                <w:lang w:val="en-US"/>
              </w:rPr>
              <w:t>Planuri de acțiuni.</w:t>
            </w:r>
          </w:p>
          <w:p w:rsidR="006E0B71" w:rsidRPr="006B5F4C" w:rsidRDefault="006E0B71" w:rsidP="006E4B35">
            <w:pPr>
              <w:pStyle w:val="a8"/>
              <w:numPr>
                <w:ilvl w:val="0"/>
                <w:numId w:val="13"/>
              </w:numPr>
              <w:spacing w:line="360" w:lineRule="auto"/>
              <w:rPr>
                <w:rFonts w:ascii="Times New Roman" w:hAnsi="Times New Roman" w:cs="Times New Roman"/>
                <w:color w:val="000000" w:themeColor="text1"/>
                <w:sz w:val="24"/>
                <w:szCs w:val="24"/>
                <w:lang w:val="en-US"/>
              </w:rPr>
            </w:pPr>
            <w:r w:rsidRPr="006B5F4C">
              <w:rPr>
                <w:rFonts w:ascii="Times New Roman" w:hAnsi="Times New Roman" w:cs="Times New Roman"/>
                <w:color w:val="000000" w:themeColor="text1"/>
                <w:sz w:val="24"/>
                <w:szCs w:val="24"/>
                <w:lang w:val="en-US"/>
              </w:rPr>
              <w:t>Documente de politică educaţională elaborate la nivel national şi local.</w:t>
            </w:r>
          </w:p>
          <w:p w:rsidR="006E0B71" w:rsidRPr="006B5F4C" w:rsidRDefault="006E0B71" w:rsidP="006E4B35">
            <w:pPr>
              <w:pStyle w:val="a8"/>
              <w:numPr>
                <w:ilvl w:val="0"/>
                <w:numId w:val="13"/>
              </w:numPr>
              <w:spacing w:line="360" w:lineRule="auto"/>
              <w:rPr>
                <w:rFonts w:ascii="Times New Roman" w:hAnsi="Times New Roman" w:cs="Times New Roman"/>
                <w:color w:val="000000" w:themeColor="text1"/>
                <w:sz w:val="24"/>
                <w:szCs w:val="24"/>
                <w:lang w:val="en-US"/>
              </w:rPr>
            </w:pPr>
            <w:r w:rsidRPr="006B5F4C">
              <w:rPr>
                <w:rFonts w:ascii="Times New Roman" w:hAnsi="Times New Roman" w:cs="Times New Roman"/>
                <w:color w:val="000000" w:themeColor="text1"/>
                <w:sz w:val="24"/>
                <w:szCs w:val="24"/>
                <w:lang w:val="en-US"/>
              </w:rPr>
              <w:t>Standarde, metodologii, ghiduri de bună practică, alte instrumente privind evaluarea</w:t>
            </w:r>
            <w:r w:rsidR="006B5F4C">
              <w:rPr>
                <w:rFonts w:ascii="Times New Roman" w:hAnsi="Times New Roman" w:cs="Times New Roman"/>
                <w:color w:val="000000" w:themeColor="text1"/>
                <w:sz w:val="24"/>
                <w:szCs w:val="24"/>
                <w:lang w:val="en-US"/>
              </w:rPr>
              <w:t xml:space="preserve"> </w:t>
            </w:r>
            <w:r w:rsidRPr="006B5F4C">
              <w:rPr>
                <w:rFonts w:ascii="Times New Roman" w:hAnsi="Times New Roman" w:cs="Times New Roman"/>
                <w:color w:val="000000" w:themeColor="text1"/>
                <w:sz w:val="24"/>
                <w:szCs w:val="24"/>
                <w:lang w:val="en-US"/>
              </w:rPr>
              <w:t>instituţională şi asigurarea calităţii, elaborate la nivel naţional, regional sau local.</w:t>
            </w:r>
          </w:p>
        </w:tc>
      </w:tr>
    </w:tbl>
    <w:p w:rsidR="003B2A78" w:rsidRDefault="003B2A78" w:rsidP="003B2A78">
      <w:pPr>
        <w:tabs>
          <w:tab w:val="left" w:pos="6270"/>
        </w:tabs>
        <w:ind w:firstLine="708"/>
        <w:jc w:val="both"/>
        <w:rPr>
          <w:rFonts w:ascii="Times New Roman" w:hAnsi="Times New Roman" w:cs="Times New Roman"/>
          <w:color w:val="000000"/>
          <w:sz w:val="24"/>
          <w:szCs w:val="24"/>
          <w:lang w:val="ro-RO"/>
        </w:rPr>
      </w:pPr>
    </w:p>
    <w:p w:rsidR="003B2A78" w:rsidRDefault="003B2A78" w:rsidP="003B2A78">
      <w:pPr>
        <w:tabs>
          <w:tab w:val="left" w:pos="6270"/>
        </w:tabs>
        <w:ind w:firstLine="708"/>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b/>
      </w:r>
    </w:p>
    <w:p w:rsidR="003B2A78" w:rsidRDefault="003B2A78" w:rsidP="003B2A78">
      <w:pPr>
        <w:pStyle w:val="a8"/>
        <w:numPr>
          <w:ilvl w:val="0"/>
          <w:numId w:val="1"/>
        </w:numPr>
        <w:tabs>
          <w:tab w:val="left" w:pos="6270"/>
        </w:tabs>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MODALITĂȚI ȘI PROCEDURI DE ÎMBUNĂTĂȚIRE A CALITĂȚII ca urmare a aplicării instrumentelor și procedurilor de evaluare</w:t>
      </w:r>
      <w:r w:rsidR="00D63567">
        <w:rPr>
          <w:rFonts w:ascii="Times New Roman" w:hAnsi="Times New Roman" w:cs="Times New Roman"/>
          <w:b/>
          <w:color w:val="000000"/>
          <w:sz w:val="24"/>
          <w:szCs w:val="24"/>
          <w:lang w:val="ro-RO"/>
        </w:rPr>
        <w:t xml:space="preserve"> (Figura 1)</w:t>
      </w:r>
    </w:p>
    <w:p w:rsidR="00D63567" w:rsidRDefault="00D63567" w:rsidP="00D63567">
      <w:pPr>
        <w:pStyle w:val="a8"/>
        <w:tabs>
          <w:tab w:val="left" w:pos="6270"/>
        </w:tabs>
        <w:ind w:left="1080"/>
        <w:jc w:val="both"/>
        <w:rPr>
          <w:rFonts w:ascii="Times New Roman" w:hAnsi="Times New Roman" w:cs="Times New Roman"/>
          <w:b/>
          <w:color w:val="000000"/>
          <w:sz w:val="24"/>
          <w:szCs w:val="24"/>
          <w:lang w:val="ro-RO"/>
        </w:rPr>
      </w:pPr>
    </w:p>
    <w:p w:rsidR="003B2A78" w:rsidRDefault="003B2A78" w:rsidP="006E4B35">
      <w:pPr>
        <w:pStyle w:val="a8"/>
        <w:numPr>
          <w:ilvl w:val="0"/>
          <w:numId w:val="14"/>
        </w:numPr>
        <w:tabs>
          <w:tab w:val="left" w:pos="6270"/>
        </w:tabs>
        <w:spacing w:line="360" w:lineRule="auto"/>
        <w:jc w:val="both"/>
        <w:rPr>
          <w:rFonts w:ascii="Times New Roman" w:hAnsi="Times New Roman" w:cs="Times New Roman"/>
          <w:color w:val="000000"/>
          <w:sz w:val="24"/>
          <w:szCs w:val="24"/>
          <w:lang w:val="ro-RO"/>
        </w:rPr>
      </w:pPr>
      <w:r w:rsidRPr="003B2A78">
        <w:rPr>
          <w:rFonts w:ascii="Times New Roman" w:hAnsi="Times New Roman" w:cs="Times New Roman"/>
          <w:color w:val="000000"/>
          <w:sz w:val="24"/>
          <w:szCs w:val="24"/>
          <w:lang w:val="ro-RO"/>
        </w:rPr>
        <w:t xml:space="preserve">Evidențierea </w:t>
      </w:r>
      <w:r>
        <w:rPr>
          <w:rFonts w:ascii="Times New Roman" w:hAnsi="Times New Roman" w:cs="Times New Roman"/>
          <w:color w:val="000000"/>
          <w:sz w:val="24"/>
          <w:szCs w:val="24"/>
          <w:lang w:val="ro-RO"/>
        </w:rPr>
        <w:t>domeniilor de activitate care au nevoie de îmbunătățiri;</w:t>
      </w:r>
    </w:p>
    <w:p w:rsidR="003B2A78" w:rsidRDefault="003B2A78" w:rsidP="006E4B35">
      <w:pPr>
        <w:pStyle w:val="a8"/>
        <w:numPr>
          <w:ilvl w:val="0"/>
          <w:numId w:val="14"/>
        </w:numPr>
        <w:tabs>
          <w:tab w:val="left" w:pos="6270"/>
        </w:tabs>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Stabilirea țintelor pentru îmbunătățire;</w:t>
      </w:r>
    </w:p>
    <w:p w:rsidR="003B2A78" w:rsidRDefault="003B2A78" w:rsidP="006E4B35">
      <w:pPr>
        <w:pStyle w:val="a8"/>
        <w:numPr>
          <w:ilvl w:val="0"/>
          <w:numId w:val="14"/>
        </w:numPr>
        <w:tabs>
          <w:tab w:val="left" w:pos="6270"/>
        </w:tabs>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Identificarea acțiunilor necesare </w:t>
      </w:r>
      <w:r w:rsidR="00112175">
        <w:rPr>
          <w:rFonts w:ascii="Times New Roman" w:hAnsi="Times New Roman" w:cs="Times New Roman"/>
          <w:color w:val="000000"/>
          <w:sz w:val="24"/>
          <w:szCs w:val="24"/>
          <w:lang w:val="ro-RO"/>
        </w:rPr>
        <w:t>pentru realizarea îmbunătățirilor, inclusiv costurilor;</w:t>
      </w:r>
    </w:p>
    <w:p w:rsidR="00112175" w:rsidRDefault="00112175" w:rsidP="006E4B35">
      <w:pPr>
        <w:pStyle w:val="a8"/>
        <w:numPr>
          <w:ilvl w:val="0"/>
          <w:numId w:val="14"/>
        </w:numPr>
        <w:tabs>
          <w:tab w:val="left" w:pos="6270"/>
        </w:tabs>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Precizarea cu claritate a rezultatelor așteptate în urma fiecărei acțiuni specifice;</w:t>
      </w:r>
    </w:p>
    <w:p w:rsidR="00112175" w:rsidRDefault="00112175" w:rsidP="006E4B35">
      <w:pPr>
        <w:pStyle w:val="a8"/>
        <w:numPr>
          <w:ilvl w:val="0"/>
          <w:numId w:val="14"/>
        </w:numPr>
        <w:tabs>
          <w:tab w:val="left" w:pos="6270"/>
        </w:tabs>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Definirea modalităților prin care se va măsura dacă acțiunile au fost îndeplinite cu succes;</w:t>
      </w:r>
    </w:p>
    <w:p w:rsidR="00112175" w:rsidRDefault="00112175" w:rsidP="006E4B35">
      <w:pPr>
        <w:pStyle w:val="a8"/>
        <w:numPr>
          <w:ilvl w:val="0"/>
          <w:numId w:val="14"/>
        </w:numPr>
        <w:tabs>
          <w:tab w:val="left" w:pos="6270"/>
        </w:tabs>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Repartizarea responsabilităților pentru a asigura îndeplinirea acțiunilor;</w:t>
      </w:r>
    </w:p>
    <w:p w:rsidR="00112175" w:rsidRDefault="00112175" w:rsidP="006E4B35">
      <w:pPr>
        <w:pStyle w:val="a8"/>
        <w:numPr>
          <w:ilvl w:val="0"/>
          <w:numId w:val="14"/>
        </w:numPr>
        <w:tabs>
          <w:tab w:val="left" w:pos="6270"/>
        </w:tabs>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Stabilirea termenilor și obiectivelor intermediare pentru îndeplinirea acțiunilor și atingerea rezultatelor așteptate;</w:t>
      </w:r>
    </w:p>
    <w:p w:rsidR="00112175" w:rsidRDefault="00112175" w:rsidP="006E4B35">
      <w:pPr>
        <w:pStyle w:val="a8"/>
        <w:numPr>
          <w:ilvl w:val="0"/>
          <w:numId w:val="14"/>
        </w:numPr>
        <w:tabs>
          <w:tab w:val="left" w:pos="6270"/>
        </w:tabs>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Identificarea modalităților pentru monitorizarea , evaluarea și raportarea progresului realizat;</w:t>
      </w:r>
    </w:p>
    <w:p w:rsidR="00112175" w:rsidRDefault="00112175" w:rsidP="006E4B35">
      <w:pPr>
        <w:pStyle w:val="a8"/>
        <w:numPr>
          <w:ilvl w:val="0"/>
          <w:numId w:val="14"/>
        </w:numPr>
        <w:tabs>
          <w:tab w:val="left" w:pos="6270"/>
        </w:tabs>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Determinarea partenerilor-cheie implicați în întocmirea și revizuirea planului;</w:t>
      </w:r>
    </w:p>
    <w:p w:rsidR="00112175" w:rsidRDefault="00112175" w:rsidP="006E4B35">
      <w:pPr>
        <w:pStyle w:val="a8"/>
        <w:numPr>
          <w:ilvl w:val="0"/>
          <w:numId w:val="14"/>
        </w:numPr>
        <w:tabs>
          <w:tab w:val="left" w:pos="6270"/>
        </w:tabs>
        <w:spacing w:line="36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Asigurarea surselor necesare pentru îmbunătățire</w:t>
      </w:r>
    </w:p>
    <w:p w:rsidR="00EB5BC3" w:rsidRDefault="00EB5BC3" w:rsidP="00D63567">
      <w:pPr>
        <w:pStyle w:val="a8"/>
        <w:tabs>
          <w:tab w:val="left" w:pos="6270"/>
        </w:tabs>
        <w:spacing w:line="360" w:lineRule="auto"/>
        <w:ind w:left="360"/>
        <w:jc w:val="right"/>
        <w:rPr>
          <w:rFonts w:ascii="Times New Roman" w:hAnsi="Times New Roman" w:cs="Times New Roman"/>
          <w:b/>
          <w:color w:val="000000"/>
          <w:sz w:val="24"/>
          <w:szCs w:val="24"/>
          <w:lang w:val="ro-RO"/>
        </w:rPr>
      </w:pPr>
    </w:p>
    <w:p w:rsidR="00EB5BC3" w:rsidRDefault="00EB5BC3" w:rsidP="00D63567">
      <w:pPr>
        <w:pStyle w:val="a8"/>
        <w:tabs>
          <w:tab w:val="left" w:pos="6270"/>
        </w:tabs>
        <w:spacing w:line="360" w:lineRule="auto"/>
        <w:ind w:left="360"/>
        <w:jc w:val="right"/>
        <w:rPr>
          <w:rFonts w:ascii="Times New Roman" w:hAnsi="Times New Roman" w:cs="Times New Roman"/>
          <w:b/>
          <w:color w:val="000000"/>
          <w:sz w:val="24"/>
          <w:szCs w:val="24"/>
          <w:lang w:val="ro-RO"/>
        </w:rPr>
      </w:pPr>
    </w:p>
    <w:p w:rsidR="00EB5BC3" w:rsidRDefault="00EB5BC3" w:rsidP="00D63567">
      <w:pPr>
        <w:pStyle w:val="a8"/>
        <w:tabs>
          <w:tab w:val="left" w:pos="6270"/>
        </w:tabs>
        <w:spacing w:line="360" w:lineRule="auto"/>
        <w:ind w:left="360"/>
        <w:jc w:val="right"/>
        <w:rPr>
          <w:rFonts w:ascii="Times New Roman" w:hAnsi="Times New Roman" w:cs="Times New Roman"/>
          <w:b/>
          <w:color w:val="000000"/>
          <w:sz w:val="24"/>
          <w:szCs w:val="24"/>
          <w:lang w:val="ro-RO"/>
        </w:rPr>
      </w:pPr>
    </w:p>
    <w:p w:rsidR="00EB5BC3" w:rsidRDefault="00EB5BC3" w:rsidP="00D63567">
      <w:pPr>
        <w:pStyle w:val="a8"/>
        <w:tabs>
          <w:tab w:val="left" w:pos="6270"/>
        </w:tabs>
        <w:spacing w:line="360" w:lineRule="auto"/>
        <w:ind w:left="360"/>
        <w:jc w:val="right"/>
        <w:rPr>
          <w:rFonts w:ascii="Times New Roman" w:hAnsi="Times New Roman" w:cs="Times New Roman"/>
          <w:b/>
          <w:color w:val="000000"/>
          <w:sz w:val="24"/>
          <w:szCs w:val="24"/>
          <w:lang w:val="ro-RO"/>
        </w:rPr>
      </w:pPr>
    </w:p>
    <w:p w:rsidR="00EB5BC3" w:rsidRDefault="00EB5BC3" w:rsidP="00D63567">
      <w:pPr>
        <w:pStyle w:val="a8"/>
        <w:tabs>
          <w:tab w:val="left" w:pos="6270"/>
        </w:tabs>
        <w:spacing w:line="360" w:lineRule="auto"/>
        <w:ind w:left="360"/>
        <w:jc w:val="right"/>
        <w:rPr>
          <w:rFonts w:ascii="Times New Roman" w:hAnsi="Times New Roman" w:cs="Times New Roman"/>
          <w:b/>
          <w:color w:val="000000"/>
          <w:sz w:val="24"/>
          <w:szCs w:val="24"/>
          <w:lang w:val="ro-RO"/>
        </w:rPr>
      </w:pPr>
    </w:p>
    <w:p w:rsidR="00EB5BC3" w:rsidRDefault="00EB5BC3" w:rsidP="00D63567">
      <w:pPr>
        <w:pStyle w:val="a8"/>
        <w:tabs>
          <w:tab w:val="left" w:pos="6270"/>
        </w:tabs>
        <w:spacing w:line="360" w:lineRule="auto"/>
        <w:ind w:left="360"/>
        <w:jc w:val="right"/>
        <w:rPr>
          <w:rFonts w:ascii="Times New Roman" w:hAnsi="Times New Roman" w:cs="Times New Roman"/>
          <w:b/>
          <w:color w:val="000000"/>
          <w:sz w:val="24"/>
          <w:szCs w:val="24"/>
          <w:lang w:val="ro-RO"/>
        </w:rPr>
      </w:pPr>
    </w:p>
    <w:p w:rsidR="00D63567" w:rsidRPr="00D63567" w:rsidRDefault="00D63567" w:rsidP="00D63567">
      <w:pPr>
        <w:pStyle w:val="a8"/>
        <w:tabs>
          <w:tab w:val="left" w:pos="6270"/>
        </w:tabs>
        <w:spacing w:line="360" w:lineRule="auto"/>
        <w:ind w:left="360"/>
        <w:jc w:val="right"/>
        <w:rPr>
          <w:rFonts w:ascii="Times New Roman" w:hAnsi="Times New Roman" w:cs="Times New Roman"/>
          <w:b/>
          <w:color w:val="000000"/>
          <w:sz w:val="24"/>
          <w:szCs w:val="24"/>
          <w:lang w:val="ro-RO"/>
        </w:rPr>
      </w:pPr>
      <w:r w:rsidRPr="00D63567">
        <w:rPr>
          <w:rFonts w:ascii="Times New Roman" w:hAnsi="Times New Roman" w:cs="Times New Roman"/>
          <w:b/>
          <w:color w:val="000000"/>
          <w:sz w:val="24"/>
          <w:szCs w:val="24"/>
          <w:lang w:val="ro-RO"/>
        </w:rPr>
        <w:lastRenderedPageBreak/>
        <w:t>Figura 1</w:t>
      </w:r>
    </w:p>
    <w:p w:rsidR="00D63567" w:rsidRDefault="00D63567" w:rsidP="00D63567">
      <w:pPr>
        <w:pStyle w:val="a8"/>
        <w:tabs>
          <w:tab w:val="left" w:pos="6270"/>
        </w:tabs>
        <w:spacing w:line="360" w:lineRule="auto"/>
        <w:ind w:left="360"/>
        <w:jc w:val="both"/>
        <w:rPr>
          <w:rFonts w:ascii="Times New Roman" w:hAnsi="Times New Roman" w:cs="Times New Roman"/>
          <w:color w:val="000000"/>
          <w:sz w:val="24"/>
          <w:szCs w:val="24"/>
          <w:lang w:val="ro-RO"/>
        </w:rPr>
      </w:pPr>
      <w:r w:rsidRPr="00D63567">
        <w:rPr>
          <w:rFonts w:ascii="Times New Roman" w:hAnsi="Times New Roman" w:cs="Times New Roman"/>
          <w:noProof/>
          <w:color w:val="000000"/>
          <w:sz w:val="24"/>
          <w:szCs w:val="24"/>
          <w:lang w:eastAsia="ru-RU"/>
        </w:rPr>
        <w:drawing>
          <wp:inline distT="0" distB="0" distL="0" distR="0">
            <wp:extent cx="5438775" cy="4688599"/>
            <wp:effectExtent l="0" t="0" r="0" b="0"/>
            <wp:docPr id="1" name="Рисунок 1" descr="C:\Users\User\Desktop\Procesul planului de ]mbun[t['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ocesul planului de ]mbun[t['i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5712" cy="4694580"/>
                    </a:xfrm>
                    <a:prstGeom prst="rect">
                      <a:avLst/>
                    </a:prstGeom>
                    <a:noFill/>
                    <a:ln>
                      <a:noFill/>
                    </a:ln>
                  </pic:spPr>
                </pic:pic>
              </a:graphicData>
            </a:graphic>
          </wp:inline>
        </w:drawing>
      </w:r>
    </w:p>
    <w:p w:rsidR="00E01E4A" w:rsidRDefault="00D63567" w:rsidP="00D63567">
      <w:pPr>
        <w:pStyle w:val="a8"/>
        <w:tabs>
          <w:tab w:val="left" w:pos="6270"/>
        </w:tabs>
        <w:spacing w:line="360" w:lineRule="auto"/>
        <w:ind w:left="360"/>
        <w:jc w:val="right"/>
        <w:rPr>
          <w:rFonts w:ascii="Times New Roman" w:hAnsi="Times New Roman" w:cs="Times New Roman"/>
          <w:color w:val="000000"/>
          <w:sz w:val="18"/>
          <w:szCs w:val="18"/>
          <w:lang w:val="ro-RO"/>
        </w:rPr>
      </w:pPr>
      <w:r>
        <w:rPr>
          <w:rFonts w:ascii="Times New Roman" w:hAnsi="Times New Roman" w:cs="Times New Roman"/>
          <w:color w:val="000000"/>
          <w:sz w:val="18"/>
          <w:szCs w:val="18"/>
          <w:lang w:val="ro-RO"/>
        </w:rPr>
        <w:t>(Figura 1. Extras din Ghid de Autoevaluare, Chișinău 2017, Aprobat Ordinul MECC nr, 609 din 19.12.2017</w:t>
      </w:r>
      <w:r w:rsidR="00F70EEC">
        <w:rPr>
          <w:rFonts w:ascii="Times New Roman" w:hAnsi="Times New Roman" w:cs="Times New Roman"/>
          <w:color w:val="000000"/>
          <w:sz w:val="18"/>
          <w:szCs w:val="18"/>
          <w:lang w:val="ro-RO"/>
        </w:rPr>
        <w:t>)</w:t>
      </w:r>
    </w:p>
    <w:p w:rsidR="00040A47" w:rsidRDefault="00040A47" w:rsidP="00040A47">
      <w:pPr>
        <w:pStyle w:val="a8"/>
        <w:tabs>
          <w:tab w:val="left" w:pos="6270"/>
        </w:tabs>
        <w:spacing w:line="360" w:lineRule="auto"/>
        <w:ind w:left="0" w:firstLine="36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Avându-se în vedere indicatorii de performanță din raportul de autoevaluare, în cadrul sistemului de management al îmbunătățiirii calității se face prin:</w:t>
      </w:r>
    </w:p>
    <w:p w:rsidR="00040A47" w:rsidRDefault="00040A47" w:rsidP="006E4B35">
      <w:pPr>
        <w:pStyle w:val="a8"/>
        <w:numPr>
          <w:ilvl w:val="0"/>
          <w:numId w:val="15"/>
        </w:numPr>
        <w:tabs>
          <w:tab w:val="left" w:pos="6270"/>
        </w:tabs>
        <w:spacing w:line="36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Evaluări periodice – întruniri lunare ale mabrilor CEIAC;</w:t>
      </w:r>
    </w:p>
    <w:p w:rsidR="00040A47" w:rsidRDefault="00040A47" w:rsidP="006E4B35">
      <w:pPr>
        <w:pStyle w:val="a8"/>
        <w:numPr>
          <w:ilvl w:val="0"/>
          <w:numId w:val="15"/>
        </w:numPr>
        <w:tabs>
          <w:tab w:val="left" w:pos="6270"/>
        </w:tabs>
        <w:spacing w:line="36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finală prin elaborarea Raportului de Autoevaluare la sfârșitul anului;</w:t>
      </w:r>
    </w:p>
    <w:p w:rsidR="00886FDC" w:rsidRDefault="00040A47" w:rsidP="006E4B35">
      <w:pPr>
        <w:pStyle w:val="a8"/>
        <w:numPr>
          <w:ilvl w:val="0"/>
          <w:numId w:val="15"/>
        </w:numPr>
        <w:tabs>
          <w:tab w:val="left" w:pos="6270"/>
        </w:tabs>
        <w:spacing w:line="36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Elaborarea Planurilor de îmbunătățire,  avându-se în vedere punctele slabe care reies din Raportul de Autoevaluare final;</w:t>
      </w:r>
    </w:p>
    <w:p w:rsidR="00040A47" w:rsidRDefault="00040A47" w:rsidP="006E4B35">
      <w:pPr>
        <w:pStyle w:val="a8"/>
        <w:numPr>
          <w:ilvl w:val="0"/>
          <w:numId w:val="15"/>
        </w:numPr>
        <w:tabs>
          <w:tab w:val="left" w:pos="6270"/>
        </w:tabs>
        <w:spacing w:line="360" w:lineRule="auto"/>
        <w:rPr>
          <w:rFonts w:ascii="Times New Roman" w:hAnsi="Times New Roman" w:cs="Times New Roman"/>
          <w:color w:val="000000"/>
          <w:sz w:val="24"/>
          <w:szCs w:val="24"/>
          <w:lang w:val="ro-RO"/>
        </w:rPr>
      </w:pPr>
      <w:r w:rsidRPr="00886FDC">
        <w:rPr>
          <w:rFonts w:ascii="Times New Roman" w:hAnsi="Times New Roman" w:cs="Times New Roman"/>
          <w:color w:val="000000"/>
          <w:sz w:val="24"/>
          <w:szCs w:val="24"/>
          <w:lang w:val="ro-RO"/>
        </w:rPr>
        <w:t xml:space="preserve">Elaborarea și aplicarea </w:t>
      </w:r>
      <w:r w:rsidR="00886FDC" w:rsidRPr="00886FDC">
        <w:rPr>
          <w:rFonts w:ascii="Times New Roman" w:hAnsi="Times New Roman" w:cs="Times New Roman"/>
          <w:color w:val="000000"/>
          <w:sz w:val="24"/>
          <w:szCs w:val="24"/>
          <w:lang w:val="ro-RO"/>
        </w:rPr>
        <w:t xml:space="preserve">periodică </w:t>
      </w:r>
      <w:r w:rsidRPr="00886FDC">
        <w:rPr>
          <w:rFonts w:ascii="Times New Roman" w:hAnsi="Times New Roman" w:cs="Times New Roman"/>
          <w:color w:val="000000"/>
          <w:sz w:val="24"/>
          <w:szCs w:val="24"/>
          <w:lang w:val="ro-RO"/>
        </w:rPr>
        <w:t>chestionarel</w:t>
      </w:r>
      <w:r w:rsidR="00886FDC">
        <w:rPr>
          <w:rFonts w:ascii="Times New Roman" w:hAnsi="Times New Roman" w:cs="Times New Roman"/>
          <w:color w:val="000000"/>
          <w:sz w:val="24"/>
          <w:szCs w:val="24"/>
          <w:lang w:val="ro-RO"/>
        </w:rPr>
        <w:t>or;</w:t>
      </w:r>
    </w:p>
    <w:p w:rsidR="00886FDC" w:rsidRDefault="00886FDC" w:rsidP="0067436A">
      <w:pPr>
        <w:tabs>
          <w:tab w:val="left" w:pos="6270"/>
        </w:tabs>
        <w:spacing w:line="360" w:lineRule="auto"/>
        <w:rPr>
          <w:rFonts w:ascii="Times New Roman" w:hAnsi="Times New Roman" w:cs="Times New Roman"/>
          <w:color w:val="000000"/>
          <w:sz w:val="24"/>
          <w:szCs w:val="24"/>
          <w:lang w:val="ro-RO"/>
        </w:rPr>
      </w:pPr>
    </w:p>
    <w:p w:rsidR="0067436A" w:rsidRDefault="0067436A" w:rsidP="0067436A">
      <w:pPr>
        <w:tabs>
          <w:tab w:val="left" w:pos="6270"/>
        </w:tabs>
        <w:spacing w:line="360" w:lineRule="auto"/>
        <w:rPr>
          <w:rFonts w:ascii="Times New Roman" w:hAnsi="Times New Roman" w:cs="Times New Roman"/>
          <w:color w:val="000000"/>
          <w:sz w:val="24"/>
          <w:szCs w:val="24"/>
          <w:lang w:val="ro-RO"/>
        </w:rPr>
      </w:pPr>
    </w:p>
    <w:p w:rsidR="0067436A" w:rsidRDefault="0067436A" w:rsidP="0067436A">
      <w:pPr>
        <w:tabs>
          <w:tab w:val="left" w:pos="6270"/>
        </w:tabs>
        <w:spacing w:line="360" w:lineRule="auto"/>
        <w:rPr>
          <w:rFonts w:ascii="Times New Roman" w:hAnsi="Times New Roman" w:cs="Times New Roman"/>
          <w:color w:val="000000"/>
          <w:sz w:val="24"/>
          <w:szCs w:val="24"/>
          <w:lang w:val="ro-RO"/>
        </w:rPr>
      </w:pPr>
    </w:p>
    <w:p w:rsidR="0067436A" w:rsidRDefault="0067436A" w:rsidP="0067436A">
      <w:pPr>
        <w:tabs>
          <w:tab w:val="left" w:pos="6270"/>
        </w:tabs>
        <w:spacing w:line="360" w:lineRule="auto"/>
        <w:rPr>
          <w:rFonts w:ascii="Times New Roman" w:hAnsi="Times New Roman" w:cs="Times New Roman"/>
          <w:color w:val="000000"/>
          <w:sz w:val="24"/>
          <w:szCs w:val="24"/>
          <w:lang w:val="ro-RO"/>
        </w:rPr>
      </w:pPr>
    </w:p>
    <w:p w:rsidR="0067436A" w:rsidRPr="0067436A" w:rsidRDefault="0067436A" w:rsidP="0067436A">
      <w:pPr>
        <w:tabs>
          <w:tab w:val="left" w:pos="6270"/>
        </w:tabs>
        <w:spacing w:line="240" w:lineRule="auto"/>
        <w:jc w:val="both"/>
        <w:rPr>
          <w:rFonts w:ascii="Times New Roman" w:hAnsi="Times New Roman" w:cs="Times New Roman"/>
          <w:color w:val="000000"/>
          <w:sz w:val="24"/>
          <w:szCs w:val="24"/>
          <w:lang w:val="ro-RO"/>
        </w:rPr>
        <w:sectPr w:rsidR="0067436A" w:rsidRPr="0067436A" w:rsidSect="00CD0AC0">
          <w:pgSz w:w="11906" w:h="16838"/>
          <w:pgMar w:top="1134" w:right="851" w:bottom="1134" w:left="1418" w:header="709" w:footer="709" w:gutter="0"/>
          <w:cols w:space="708"/>
          <w:docGrid w:linePitch="360"/>
        </w:sectPr>
      </w:pPr>
    </w:p>
    <w:p w:rsidR="0067436A" w:rsidRDefault="0067436A" w:rsidP="0067436A">
      <w:pPr>
        <w:tabs>
          <w:tab w:val="left" w:pos="6270"/>
        </w:tabs>
        <w:spacing w:line="240" w:lineRule="auto"/>
        <w:jc w:val="center"/>
        <w:rPr>
          <w:rFonts w:ascii="Times New Roman" w:hAnsi="Times New Roman" w:cs="Times New Roman"/>
          <w:b/>
          <w:color w:val="000000"/>
          <w:sz w:val="24"/>
          <w:szCs w:val="24"/>
          <w:lang w:val="ro-RO"/>
        </w:rPr>
      </w:pPr>
      <w:r w:rsidRPr="0067436A">
        <w:rPr>
          <w:rFonts w:ascii="Times New Roman" w:hAnsi="Times New Roman" w:cs="Times New Roman"/>
          <w:b/>
          <w:color w:val="000000"/>
          <w:sz w:val="24"/>
          <w:szCs w:val="24"/>
          <w:lang w:val="ro-RO"/>
        </w:rPr>
        <w:lastRenderedPageBreak/>
        <w:t>PLANIFICAREA ACTI</w:t>
      </w:r>
      <w:r>
        <w:rPr>
          <w:rFonts w:ascii="Times New Roman" w:hAnsi="Times New Roman" w:cs="Times New Roman"/>
          <w:b/>
          <w:color w:val="000000"/>
          <w:sz w:val="24"/>
          <w:szCs w:val="24"/>
          <w:lang w:val="ro-RO"/>
        </w:rPr>
        <w:t>VITĂȚILO</w:t>
      </w:r>
      <w:r w:rsidRPr="0067436A">
        <w:rPr>
          <w:rFonts w:ascii="Times New Roman" w:hAnsi="Times New Roman" w:cs="Times New Roman"/>
          <w:b/>
          <w:color w:val="000000"/>
          <w:sz w:val="24"/>
          <w:szCs w:val="24"/>
          <w:lang w:val="ro-RO"/>
        </w:rPr>
        <w:t>R PENTRU ASIGURAREA CALITĂȚII</w:t>
      </w:r>
    </w:p>
    <w:p w:rsidR="0067436A" w:rsidRDefault="0067436A" w:rsidP="0067436A">
      <w:pPr>
        <w:tabs>
          <w:tab w:val="left" w:pos="6270"/>
        </w:tabs>
        <w:spacing w:line="240" w:lineRule="auto"/>
        <w:jc w:val="right"/>
        <w:rPr>
          <w:rFonts w:ascii="Times New Roman" w:hAnsi="Times New Roman" w:cs="Times New Roman"/>
          <w:b/>
          <w:i/>
          <w:color w:val="000000"/>
          <w:sz w:val="24"/>
          <w:szCs w:val="24"/>
          <w:lang w:val="ro-RO"/>
        </w:rPr>
      </w:pPr>
      <w:r w:rsidRPr="0067436A">
        <w:rPr>
          <w:rFonts w:ascii="Times New Roman" w:hAnsi="Times New Roman" w:cs="Times New Roman"/>
          <w:b/>
          <w:i/>
          <w:color w:val="000000"/>
          <w:sz w:val="24"/>
          <w:szCs w:val="24"/>
          <w:lang w:val="ro-RO"/>
        </w:rPr>
        <w:t>(</w:t>
      </w:r>
      <w:r w:rsidRPr="0067436A">
        <w:rPr>
          <w:rFonts w:ascii="Times New Roman" w:hAnsi="Times New Roman" w:cs="Times New Roman"/>
          <w:b/>
          <w:i/>
          <w:color w:val="000000"/>
          <w:sz w:val="18"/>
          <w:szCs w:val="18"/>
          <w:lang w:val="ro-RO"/>
        </w:rPr>
        <w:t>Extras din pct. 10, pag.32 , Criterii de evaluare a sistemului de management al calității</w:t>
      </w:r>
      <w:r w:rsidRPr="0067436A">
        <w:rPr>
          <w:rFonts w:ascii="Times New Roman" w:hAnsi="Times New Roman" w:cs="Times New Roman"/>
          <w:b/>
          <w:i/>
          <w:color w:val="000000"/>
          <w:sz w:val="24"/>
          <w:szCs w:val="24"/>
          <w:lang w:val="ro-RO"/>
        </w:rPr>
        <w:t>)</w:t>
      </w:r>
    </w:p>
    <w:tbl>
      <w:tblPr>
        <w:tblStyle w:val="a7"/>
        <w:tblW w:w="14458" w:type="dxa"/>
        <w:tblInd w:w="279" w:type="dxa"/>
        <w:tblLayout w:type="fixed"/>
        <w:tblLook w:val="04A0" w:firstRow="1" w:lastRow="0" w:firstColumn="1" w:lastColumn="0" w:noHBand="0" w:noVBand="1"/>
      </w:tblPr>
      <w:tblGrid>
        <w:gridCol w:w="567"/>
        <w:gridCol w:w="5386"/>
        <w:gridCol w:w="1134"/>
        <w:gridCol w:w="670"/>
        <w:gridCol w:w="670"/>
        <w:gridCol w:w="670"/>
        <w:gridCol w:w="670"/>
        <w:gridCol w:w="670"/>
        <w:gridCol w:w="670"/>
        <w:gridCol w:w="670"/>
        <w:gridCol w:w="670"/>
        <w:gridCol w:w="670"/>
        <w:gridCol w:w="670"/>
        <w:gridCol w:w="671"/>
      </w:tblGrid>
      <w:tr w:rsidR="00AB669C" w:rsidRPr="0067436A" w:rsidTr="00AB669C">
        <w:tc>
          <w:tcPr>
            <w:tcW w:w="567" w:type="dxa"/>
            <w:vMerge w:val="restart"/>
          </w:tcPr>
          <w:p w:rsidR="00AB669C" w:rsidRDefault="00AB669C" w:rsidP="00E13569">
            <w:pPr>
              <w:tabs>
                <w:tab w:val="left" w:pos="6270"/>
              </w:tabs>
              <w:jc w:val="center"/>
              <w:rPr>
                <w:rFonts w:ascii="Times New Roman" w:hAnsi="Times New Roman" w:cs="Times New Roman"/>
                <w:b/>
                <w:color w:val="000000"/>
                <w:sz w:val="24"/>
                <w:szCs w:val="24"/>
                <w:lang w:val="ro-RO"/>
              </w:rPr>
            </w:pPr>
          </w:p>
          <w:p w:rsidR="00AB669C" w:rsidRPr="0067436A" w:rsidRDefault="00AB669C" w:rsidP="00E13569">
            <w:pPr>
              <w:tabs>
                <w:tab w:val="left" w:pos="6270"/>
              </w:tabs>
              <w:jc w:val="center"/>
              <w:rPr>
                <w:rFonts w:ascii="Times New Roman" w:hAnsi="Times New Roman" w:cs="Times New Roman"/>
                <w:b/>
                <w:color w:val="000000"/>
                <w:sz w:val="24"/>
                <w:szCs w:val="24"/>
                <w:lang w:val="ro-RO"/>
              </w:rPr>
            </w:pPr>
          </w:p>
          <w:p w:rsidR="00AB669C" w:rsidRPr="0067436A" w:rsidRDefault="00AB669C" w:rsidP="00E13569">
            <w:pPr>
              <w:tabs>
                <w:tab w:val="left" w:pos="6270"/>
              </w:tabs>
              <w:jc w:val="center"/>
              <w:rPr>
                <w:rFonts w:ascii="Times New Roman" w:hAnsi="Times New Roman" w:cs="Times New Roman"/>
                <w:b/>
                <w:color w:val="000000"/>
                <w:sz w:val="24"/>
                <w:szCs w:val="24"/>
                <w:lang w:val="ro-RO"/>
              </w:rPr>
            </w:pPr>
          </w:p>
          <w:p w:rsidR="00AB669C" w:rsidRPr="0067436A" w:rsidRDefault="00AB669C" w:rsidP="00E13569">
            <w:pPr>
              <w:tabs>
                <w:tab w:val="left" w:pos="6270"/>
              </w:tabs>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Nr.crt</w:t>
            </w:r>
          </w:p>
          <w:p w:rsidR="00AB669C" w:rsidRPr="0067436A" w:rsidRDefault="00AB669C" w:rsidP="00E13569">
            <w:pPr>
              <w:tabs>
                <w:tab w:val="left" w:pos="6270"/>
              </w:tabs>
              <w:jc w:val="center"/>
              <w:rPr>
                <w:rFonts w:ascii="Times New Roman" w:hAnsi="Times New Roman" w:cs="Times New Roman"/>
                <w:b/>
                <w:color w:val="000000"/>
                <w:sz w:val="24"/>
                <w:szCs w:val="24"/>
                <w:lang w:val="ro-RO"/>
              </w:rPr>
            </w:pPr>
          </w:p>
        </w:tc>
        <w:tc>
          <w:tcPr>
            <w:tcW w:w="5386" w:type="dxa"/>
            <w:vMerge w:val="restart"/>
          </w:tcPr>
          <w:p w:rsidR="00AB669C" w:rsidRPr="0067436A" w:rsidRDefault="00AB669C" w:rsidP="00AB669C">
            <w:pPr>
              <w:tabs>
                <w:tab w:val="left" w:pos="6270"/>
              </w:tabs>
              <w:jc w:val="center"/>
              <w:rPr>
                <w:rFonts w:ascii="Times New Roman" w:hAnsi="Times New Roman" w:cs="Times New Roman"/>
                <w:b/>
                <w:color w:val="000000"/>
                <w:sz w:val="24"/>
                <w:szCs w:val="24"/>
                <w:lang w:val="ro-RO"/>
              </w:rPr>
            </w:pPr>
            <w:r w:rsidRPr="0067436A">
              <w:rPr>
                <w:rFonts w:ascii="Times New Roman" w:hAnsi="Times New Roman" w:cs="Times New Roman"/>
                <w:b/>
                <w:color w:val="000000"/>
                <w:sz w:val="24"/>
                <w:szCs w:val="24"/>
                <w:lang w:val="ro-RO"/>
              </w:rPr>
              <w:t>Denumirea activității</w:t>
            </w:r>
          </w:p>
          <w:p w:rsidR="00AB669C" w:rsidRPr="0067436A" w:rsidRDefault="00AB669C" w:rsidP="00E13569">
            <w:pPr>
              <w:tabs>
                <w:tab w:val="left" w:pos="6270"/>
              </w:tabs>
              <w:jc w:val="center"/>
              <w:rPr>
                <w:rFonts w:ascii="Times New Roman" w:hAnsi="Times New Roman" w:cs="Times New Roman"/>
                <w:b/>
                <w:color w:val="000000"/>
                <w:sz w:val="24"/>
                <w:szCs w:val="24"/>
                <w:lang w:val="ro-RO"/>
              </w:rPr>
            </w:pPr>
          </w:p>
        </w:tc>
        <w:tc>
          <w:tcPr>
            <w:tcW w:w="1134" w:type="dxa"/>
            <w:vMerge w:val="restart"/>
            <w:textDirection w:val="btLr"/>
          </w:tcPr>
          <w:p w:rsidR="00AB669C" w:rsidRPr="0067436A" w:rsidRDefault="00AB669C" w:rsidP="00E13569">
            <w:pPr>
              <w:tabs>
                <w:tab w:val="left" w:pos="6270"/>
              </w:tabs>
              <w:ind w:left="113" w:right="113"/>
              <w:jc w:val="center"/>
              <w:rPr>
                <w:rFonts w:ascii="Times New Roman" w:hAnsi="Times New Roman" w:cs="Times New Roman"/>
                <w:b/>
                <w:color w:val="000000"/>
                <w:sz w:val="24"/>
                <w:szCs w:val="24"/>
                <w:lang w:val="ro-RO"/>
              </w:rPr>
            </w:pPr>
            <w:r w:rsidRPr="0067436A">
              <w:rPr>
                <w:rFonts w:ascii="Times New Roman" w:hAnsi="Times New Roman" w:cs="Times New Roman"/>
                <w:b/>
                <w:color w:val="000000"/>
                <w:sz w:val="24"/>
                <w:szCs w:val="24"/>
                <w:lang w:val="ro-RO"/>
              </w:rPr>
              <w:t>Frecvența</w:t>
            </w:r>
          </w:p>
        </w:tc>
        <w:tc>
          <w:tcPr>
            <w:tcW w:w="7371" w:type="dxa"/>
            <w:gridSpan w:val="11"/>
          </w:tcPr>
          <w:p w:rsidR="00AB669C" w:rsidRPr="0067436A" w:rsidRDefault="00AB669C" w:rsidP="00E13569">
            <w:pPr>
              <w:tabs>
                <w:tab w:val="left" w:pos="6270"/>
              </w:tabs>
              <w:jc w:val="center"/>
              <w:rPr>
                <w:rFonts w:ascii="Times New Roman" w:hAnsi="Times New Roman" w:cs="Times New Roman"/>
                <w:b/>
                <w:color w:val="000000"/>
                <w:sz w:val="24"/>
                <w:szCs w:val="24"/>
                <w:lang w:val="ro-RO"/>
              </w:rPr>
            </w:pPr>
            <w:r w:rsidRPr="0067436A">
              <w:rPr>
                <w:rFonts w:ascii="Times New Roman" w:hAnsi="Times New Roman" w:cs="Times New Roman"/>
                <w:b/>
                <w:color w:val="000000"/>
                <w:sz w:val="24"/>
                <w:szCs w:val="24"/>
                <w:lang w:val="ro-RO"/>
              </w:rPr>
              <w:t>LUNA</w:t>
            </w:r>
          </w:p>
        </w:tc>
      </w:tr>
      <w:tr w:rsidR="00AB669C" w:rsidTr="00AB669C">
        <w:tc>
          <w:tcPr>
            <w:tcW w:w="567" w:type="dxa"/>
            <w:vMerge/>
          </w:tcPr>
          <w:p w:rsidR="00AB669C" w:rsidRDefault="00AB669C" w:rsidP="00E13569">
            <w:pPr>
              <w:tabs>
                <w:tab w:val="left" w:pos="6270"/>
              </w:tabs>
              <w:jc w:val="both"/>
              <w:rPr>
                <w:rFonts w:ascii="Times New Roman" w:hAnsi="Times New Roman" w:cs="Times New Roman"/>
                <w:color w:val="000000"/>
                <w:sz w:val="24"/>
                <w:szCs w:val="24"/>
                <w:lang w:val="ro-RO"/>
              </w:rPr>
            </w:pPr>
          </w:p>
        </w:tc>
        <w:tc>
          <w:tcPr>
            <w:tcW w:w="5386" w:type="dxa"/>
            <w:vMerge/>
          </w:tcPr>
          <w:p w:rsidR="00AB669C" w:rsidRDefault="00AB669C" w:rsidP="00E13569">
            <w:pPr>
              <w:tabs>
                <w:tab w:val="left" w:pos="6270"/>
              </w:tabs>
              <w:jc w:val="both"/>
              <w:rPr>
                <w:rFonts w:ascii="Times New Roman" w:hAnsi="Times New Roman" w:cs="Times New Roman"/>
                <w:color w:val="000000"/>
                <w:sz w:val="24"/>
                <w:szCs w:val="24"/>
                <w:lang w:val="ro-RO"/>
              </w:rPr>
            </w:pPr>
          </w:p>
        </w:tc>
        <w:tc>
          <w:tcPr>
            <w:tcW w:w="1134" w:type="dxa"/>
            <w:vMerge/>
          </w:tcPr>
          <w:p w:rsidR="00AB669C" w:rsidRDefault="00AB669C" w:rsidP="00E13569">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E1356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Sept</w:t>
            </w:r>
          </w:p>
        </w:tc>
        <w:tc>
          <w:tcPr>
            <w:tcW w:w="670" w:type="dxa"/>
          </w:tcPr>
          <w:p w:rsidR="00AB669C" w:rsidRDefault="00AB669C" w:rsidP="00E1356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Oct</w:t>
            </w:r>
          </w:p>
        </w:tc>
        <w:tc>
          <w:tcPr>
            <w:tcW w:w="670" w:type="dxa"/>
          </w:tcPr>
          <w:p w:rsidR="00AB669C" w:rsidRDefault="00AB669C" w:rsidP="00E1356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Nov</w:t>
            </w:r>
          </w:p>
        </w:tc>
        <w:tc>
          <w:tcPr>
            <w:tcW w:w="670" w:type="dxa"/>
          </w:tcPr>
          <w:p w:rsidR="00AB669C" w:rsidRDefault="00AB669C" w:rsidP="00E1356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Dec</w:t>
            </w:r>
          </w:p>
        </w:tc>
        <w:tc>
          <w:tcPr>
            <w:tcW w:w="670" w:type="dxa"/>
          </w:tcPr>
          <w:p w:rsidR="00AB669C" w:rsidRDefault="00AB669C" w:rsidP="00E1356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Ian</w:t>
            </w:r>
          </w:p>
        </w:tc>
        <w:tc>
          <w:tcPr>
            <w:tcW w:w="670" w:type="dxa"/>
          </w:tcPr>
          <w:p w:rsidR="00AB669C" w:rsidRDefault="00AB669C" w:rsidP="00E1356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Feb</w:t>
            </w:r>
          </w:p>
        </w:tc>
        <w:tc>
          <w:tcPr>
            <w:tcW w:w="670" w:type="dxa"/>
          </w:tcPr>
          <w:p w:rsidR="00AB669C" w:rsidRDefault="00AB669C" w:rsidP="00E1356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Apr</w:t>
            </w:r>
          </w:p>
        </w:tc>
        <w:tc>
          <w:tcPr>
            <w:tcW w:w="670" w:type="dxa"/>
          </w:tcPr>
          <w:p w:rsidR="00AB669C" w:rsidRDefault="00AB669C" w:rsidP="00E1356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Apr</w:t>
            </w:r>
          </w:p>
        </w:tc>
        <w:tc>
          <w:tcPr>
            <w:tcW w:w="670" w:type="dxa"/>
          </w:tcPr>
          <w:p w:rsidR="00AB669C" w:rsidRDefault="00AB669C" w:rsidP="00E1356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Mai  </w:t>
            </w:r>
          </w:p>
        </w:tc>
        <w:tc>
          <w:tcPr>
            <w:tcW w:w="670" w:type="dxa"/>
          </w:tcPr>
          <w:p w:rsidR="00AB669C" w:rsidRDefault="00AB669C" w:rsidP="00E1356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Iun</w:t>
            </w:r>
          </w:p>
        </w:tc>
        <w:tc>
          <w:tcPr>
            <w:tcW w:w="671" w:type="dxa"/>
          </w:tcPr>
          <w:p w:rsidR="00AB669C" w:rsidRDefault="0068070F" w:rsidP="00E1356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Aug</w:t>
            </w:r>
          </w:p>
        </w:tc>
      </w:tr>
      <w:tr w:rsidR="002D03EF" w:rsidTr="00E13569">
        <w:tc>
          <w:tcPr>
            <w:tcW w:w="14458" w:type="dxa"/>
            <w:gridSpan w:val="14"/>
          </w:tcPr>
          <w:p w:rsidR="002D03EF" w:rsidRPr="002D03EF" w:rsidRDefault="002D03EF" w:rsidP="006E4B35">
            <w:pPr>
              <w:pStyle w:val="a8"/>
              <w:numPr>
                <w:ilvl w:val="0"/>
                <w:numId w:val="17"/>
              </w:numPr>
              <w:tabs>
                <w:tab w:val="left" w:pos="6270"/>
              </w:tabs>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CALITATEA PROCESELOR INTERNE</w:t>
            </w:r>
          </w:p>
        </w:tc>
      </w:tr>
      <w:tr w:rsidR="00AB669C" w:rsidTr="00E13569">
        <w:tc>
          <w:tcPr>
            <w:tcW w:w="14458" w:type="dxa"/>
            <w:gridSpan w:val="14"/>
          </w:tcPr>
          <w:p w:rsidR="00AB669C" w:rsidRPr="002D03EF" w:rsidRDefault="00AB669C" w:rsidP="006E4B35">
            <w:pPr>
              <w:pStyle w:val="a8"/>
              <w:numPr>
                <w:ilvl w:val="0"/>
                <w:numId w:val="16"/>
              </w:numPr>
              <w:tabs>
                <w:tab w:val="left" w:pos="6270"/>
              </w:tabs>
              <w:jc w:val="center"/>
              <w:rPr>
                <w:rFonts w:ascii="Times New Roman" w:hAnsi="Times New Roman" w:cs="Times New Roman"/>
                <w:b/>
                <w:color w:val="000000"/>
                <w:sz w:val="24"/>
                <w:szCs w:val="24"/>
                <w:lang w:val="ro-RO"/>
              </w:rPr>
            </w:pPr>
            <w:r w:rsidRPr="002D03EF">
              <w:rPr>
                <w:rFonts w:ascii="Times New Roman" w:hAnsi="Times New Roman" w:cs="Times New Roman"/>
                <w:b/>
                <w:color w:val="000000"/>
                <w:sz w:val="24"/>
                <w:szCs w:val="24"/>
                <w:lang w:val="ro-RO"/>
              </w:rPr>
              <w:t>ACTIVITATEA DE PLANIFICARE</w:t>
            </w:r>
          </w:p>
        </w:tc>
      </w:tr>
      <w:tr w:rsidR="00AB669C" w:rsidTr="00AB669C">
        <w:tc>
          <w:tcPr>
            <w:tcW w:w="567" w:type="dxa"/>
          </w:tcPr>
          <w:p w:rsid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w:t>
            </w:r>
          </w:p>
        </w:tc>
        <w:tc>
          <w:tcPr>
            <w:tcW w:w="5386" w:type="dxa"/>
          </w:tcPr>
          <w:p w:rsid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Completarea Comisie CEIAC. Analiza Organigramei CEIAC</w:t>
            </w:r>
          </w:p>
        </w:tc>
        <w:tc>
          <w:tcPr>
            <w:tcW w:w="1134" w:type="dxa"/>
          </w:tcPr>
          <w:p w:rsid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AB669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1" w:type="dxa"/>
          </w:tcPr>
          <w:p w:rsidR="00AB669C" w:rsidRDefault="00AB669C" w:rsidP="00AB669C">
            <w:pPr>
              <w:tabs>
                <w:tab w:val="left" w:pos="6270"/>
              </w:tabs>
              <w:jc w:val="both"/>
              <w:rPr>
                <w:rFonts w:ascii="Times New Roman" w:hAnsi="Times New Roman" w:cs="Times New Roman"/>
                <w:color w:val="000000"/>
                <w:sz w:val="24"/>
                <w:szCs w:val="24"/>
                <w:lang w:val="ro-RO"/>
              </w:rPr>
            </w:pPr>
          </w:p>
        </w:tc>
      </w:tr>
      <w:tr w:rsidR="00AB669C" w:rsidTr="00AB669C">
        <w:tc>
          <w:tcPr>
            <w:tcW w:w="567" w:type="dxa"/>
          </w:tcPr>
          <w:p w:rsid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2</w:t>
            </w:r>
          </w:p>
        </w:tc>
        <w:tc>
          <w:tcPr>
            <w:tcW w:w="5386" w:type="dxa"/>
          </w:tcPr>
          <w:p w:rsid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Întocmirea Planului Operațional CEIAC</w:t>
            </w:r>
          </w:p>
        </w:tc>
        <w:tc>
          <w:tcPr>
            <w:tcW w:w="1134" w:type="dxa"/>
          </w:tcPr>
          <w:p w:rsidR="00AB669C" w:rsidRDefault="001F4975"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1" w:type="dxa"/>
          </w:tcPr>
          <w:p w:rsidR="00AB669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r>
      <w:tr w:rsidR="00AB669C" w:rsidTr="00AB669C">
        <w:tc>
          <w:tcPr>
            <w:tcW w:w="567" w:type="dxa"/>
          </w:tcPr>
          <w:p w:rsid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3</w:t>
            </w:r>
          </w:p>
        </w:tc>
        <w:tc>
          <w:tcPr>
            <w:tcW w:w="5386" w:type="dxa"/>
          </w:tcPr>
          <w:p w:rsid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Planificarea activităților dep</w:t>
            </w:r>
            <w:r w:rsidR="001F4975">
              <w:rPr>
                <w:rFonts w:ascii="Times New Roman" w:hAnsi="Times New Roman" w:cs="Times New Roman"/>
                <w:color w:val="000000"/>
                <w:sz w:val="24"/>
                <w:szCs w:val="24"/>
                <w:lang w:val="ro-RO"/>
              </w:rPr>
              <w:t>a</w:t>
            </w:r>
            <w:r>
              <w:rPr>
                <w:rFonts w:ascii="Times New Roman" w:hAnsi="Times New Roman" w:cs="Times New Roman"/>
                <w:color w:val="000000"/>
                <w:sz w:val="24"/>
                <w:szCs w:val="24"/>
                <w:lang w:val="ro-RO"/>
              </w:rPr>
              <w:t>rtamentelor CEIAC</w:t>
            </w:r>
          </w:p>
        </w:tc>
        <w:tc>
          <w:tcPr>
            <w:tcW w:w="1134" w:type="dxa"/>
          </w:tcPr>
          <w:p w:rsidR="00AB669C" w:rsidRDefault="001F4975"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AB669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1" w:type="dxa"/>
          </w:tcPr>
          <w:p w:rsidR="00AB669C" w:rsidRDefault="00AB669C" w:rsidP="00AB669C">
            <w:pPr>
              <w:tabs>
                <w:tab w:val="left" w:pos="6270"/>
              </w:tabs>
              <w:jc w:val="both"/>
              <w:rPr>
                <w:rFonts w:ascii="Times New Roman" w:hAnsi="Times New Roman" w:cs="Times New Roman"/>
                <w:color w:val="000000"/>
                <w:sz w:val="24"/>
                <w:szCs w:val="24"/>
                <w:lang w:val="ro-RO"/>
              </w:rPr>
            </w:pPr>
          </w:p>
        </w:tc>
      </w:tr>
      <w:tr w:rsidR="00AB669C" w:rsidTr="00AB669C">
        <w:tc>
          <w:tcPr>
            <w:tcW w:w="567" w:type="dxa"/>
          </w:tcPr>
          <w:p w:rsid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4</w:t>
            </w:r>
          </w:p>
        </w:tc>
        <w:tc>
          <w:tcPr>
            <w:tcW w:w="5386" w:type="dxa"/>
          </w:tcPr>
          <w:p w:rsid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Elaborarea Planului de îmbunătățire</w:t>
            </w:r>
          </w:p>
        </w:tc>
        <w:tc>
          <w:tcPr>
            <w:tcW w:w="1134" w:type="dxa"/>
          </w:tcPr>
          <w:p w:rsidR="00AB669C" w:rsidRDefault="001F4975"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AB669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1" w:type="dxa"/>
          </w:tcPr>
          <w:p w:rsidR="00AB669C" w:rsidRDefault="00AB669C" w:rsidP="00AB669C">
            <w:pPr>
              <w:tabs>
                <w:tab w:val="left" w:pos="6270"/>
              </w:tabs>
              <w:jc w:val="both"/>
              <w:rPr>
                <w:rFonts w:ascii="Times New Roman" w:hAnsi="Times New Roman" w:cs="Times New Roman"/>
                <w:color w:val="000000"/>
                <w:sz w:val="24"/>
                <w:szCs w:val="24"/>
                <w:lang w:val="ro-RO"/>
              </w:rPr>
            </w:pPr>
          </w:p>
        </w:tc>
      </w:tr>
      <w:tr w:rsidR="00AB669C" w:rsidTr="00AB669C">
        <w:tc>
          <w:tcPr>
            <w:tcW w:w="567" w:type="dxa"/>
          </w:tcPr>
          <w:p w:rsid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5</w:t>
            </w:r>
          </w:p>
        </w:tc>
        <w:tc>
          <w:tcPr>
            <w:tcW w:w="5386" w:type="dxa"/>
          </w:tcPr>
          <w:p w:rsid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Reactualizarea regulamentelor și a unor proceduri  operaționale instituționale</w:t>
            </w:r>
          </w:p>
        </w:tc>
        <w:tc>
          <w:tcPr>
            <w:tcW w:w="1134" w:type="dxa"/>
          </w:tcPr>
          <w:p w:rsidR="00AB669C" w:rsidRDefault="001F4975"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1" w:type="dxa"/>
          </w:tcPr>
          <w:p w:rsidR="00AB669C" w:rsidRDefault="00AB669C" w:rsidP="00AB669C">
            <w:pPr>
              <w:tabs>
                <w:tab w:val="left" w:pos="6270"/>
              </w:tabs>
              <w:jc w:val="both"/>
              <w:rPr>
                <w:rFonts w:ascii="Times New Roman" w:hAnsi="Times New Roman" w:cs="Times New Roman"/>
                <w:color w:val="000000"/>
                <w:sz w:val="24"/>
                <w:szCs w:val="24"/>
                <w:lang w:val="ro-RO"/>
              </w:rPr>
            </w:pPr>
          </w:p>
        </w:tc>
      </w:tr>
      <w:tr w:rsidR="00AB669C" w:rsidTr="00AB669C">
        <w:tc>
          <w:tcPr>
            <w:tcW w:w="567" w:type="dxa"/>
          </w:tcPr>
          <w:p w:rsid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6</w:t>
            </w:r>
          </w:p>
        </w:tc>
        <w:tc>
          <w:tcPr>
            <w:tcW w:w="5386" w:type="dxa"/>
          </w:tcPr>
          <w:p w:rsid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modalităților de elaborare/aprobare a    planurilor de activitate a structurilor și serviciilor   educaționale</w:t>
            </w:r>
          </w:p>
        </w:tc>
        <w:tc>
          <w:tcPr>
            <w:tcW w:w="1134" w:type="dxa"/>
          </w:tcPr>
          <w:p w:rsidR="00AB669C" w:rsidRDefault="001F4975"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1" w:type="dxa"/>
          </w:tcPr>
          <w:p w:rsidR="00AB669C" w:rsidRDefault="00AB669C" w:rsidP="00AB669C">
            <w:pPr>
              <w:tabs>
                <w:tab w:val="left" w:pos="6270"/>
              </w:tabs>
              <w:jc w:val="both"/>
              <w:rPr>
                <w:rFonts w:ascii="Times New Roman" w:hAnsi="Times New Roman" w:cs="Times New Roman"/>
                <w:color w:val="000000"/>
                <w:sz w:val="24"/>
                <w:szCs w:val="24"/>
                <w:lang w:val="ro-RO"/>
              </w:rPr>
            </w:pPr>
          </w:p>
        </w:tc>
      </w:tr>
      <w:tr w:rsidR="00AB669C" w:rsidTr="00AB669C">
        <w:tc>
          <w:tcPr>
            <w:tcW w:w="567" w:type="dxa"/>
          </w:tcPr>
          <w:p w:rsid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7</w:t>
            </w:r>
          </w:p>
        </w:tc>
        <w:tc>
          <w:tcPr>
            <w:tcW w:w="5386" w:type="dxa"/>
          </w:tcPr>
          <w:p w:rsid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conținuturilor planurilor</w:t>
            </w:r>
            <w:r w:rsidR="001F4975">
              <w:rPr>
                <w:rFonts w:ascii="Times New Roman" w:hAnsi="Times New Roman" w:cs="Times New Roman"/>
                <w:color w:val="000000"/>
                <w:sz w:val="24"/>
                <w:szCs w:val="24"/>
                <w:lang w:val="ro-RO"/>
              </w:rPr>
              <w:t xml:space="preserve"> de activitatea al</w:t>
            </w:r>
            <w:r>
              <w:rPr>
                <w:rFonts w:ascii="Times New Roman" w:hAnsi="Times New Roman" w:cs="Times New Roman"/>
                <w:color w:val="000000"/>
                <w:sz w:val="24"/>
                <w:szCs w:val="24"/>
                <w:lang w:val="ro-RO"/>
              </w:rPr>
              <w:t xml:space="preserve">   structurilor  și a servciilor educaționale</w:t>
            </w:r>
          </w:p>
        </w:tc>
        <w:tc>
          <w:tcPr>
            <w:tcW w:w="1134" w:type="dxa"/>
          </w:tcPr>
          <w:p w:rsidR="00AB669C" w:rsidRDefault="001F4975"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AB669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1" w:type="dxa"/>
          </w:tcPr>
          <w:p w:rsidR="00AB669C" w:rsidRDefault="00AB669C" w:rsidP="00AB669C">
            <w:pPr>
              <w:tabs>
                <w:tab w:val="left" w:pos="6270"/>
              </w:tabs>
              <w:jc w:val="both"/>
              <w:rPr>
                <w:rFonts w:ascii="Times New Roman" w:hAnsi="Times New Roman" w:cs="Times New Roman"/>
                <w:color w:val="000000"/>
                <w:sz w:val="24"/>
                <w:szCs w:val="24"/>
                <w:lang w:val="ro-RO"/>
              </w:rPr>
            </w:pPr>
          </w:p>
        </w:tc>
      </w:tr>
      <w:tr w:rsidR="00AB669C" w:rsidTr="00E13569">
        <w:tc>
          <w:tcPr>
            <w:tcW w:w="14458" w:type="dxa"/>
            <w:gridSpan w:val="14"/>
          </w:tcPr>
          <w:p w:rsidR="00AB669C" w:rsidRPr="002D03EF" w:rsidRDefault="00AB669C" w:rsidP="006E4B35">
            <w:pPr>
              <w:pStyle w:val="a8"/>
              <w:numPr>
                <w:ilvl w:val="0"/>
                <w:numId w:val="16"/>
              </w:numPr>
              <w:tabs>
                <w:tab w:val="left" w:pos="6270"/>
              </w:tabs>
              <w:jc w:val="center"/>
              <w:rPr>
                <w:rFonts w:ascii="Times New Roman" w:hAnsi="Times New Roman" w:cs="Times New Roman"/>
                <w:b/>
                <w:color w:val="000000"/>
                <w:sz w:val="24"/>
                <w:szCs w:val="24"/>
                <w:lang w:val="ro-RO"/>
              </w:rPr>
            </w:pPr>
            <w:r w:rsidRPr="002D03EF">
              <w:rPr>
                <w:rFonts w:ascii="Times New Roman" w:hAnsi="Times New Roman" w:cs="Times New Roman"/>
                <w:b/>
                <w:color w:val="000000"/>
                <w:sz w:val="24"/>
                <w:szCs w:val="24"/>
                <w:lang w:val="ro-RO"/>
              </w:rPr>
              <w:t>ASIGURAREA MANAGEMENTULUI RESURSELOR UMANE</w:t>
            </w:r>
          </w:p>
        </w:tc>
      </w:tr>
      <w:tr w:rsidR="00AB669C" w:rsidTr="00AB669C">
        <w:tc>
          <w:tcPr>
            <w:tcW w:w="567" w:type="dxa"/>
          </w:tcPr>
          <w:p w:rsidR="00AB669C" w:rsidRP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w:t>
            </w:r>
          </w:p>
        </w:tc>
        <w:tc>
          <w:tcPr>
            <w:tcW w:w="5386" w:type="dxa"/>
          </w:tcPr>
          <w:p w:rsidR="00AB669C" w:rsidRP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și analiza modalităților de angajare a cadrelor didactice (prin concurs, existența Contractului individual de muncă și a fișei postului cu specificarea obligațiunilor funcționale)</w:t>
            </w:r>
          </w:p>
        </w:tc>
        <w:tc>
          <w:tcPr>
            <w:tcW w:w="1134" w:type="dxa"/>
          </w:tcPr>
          <w:p w:rsidR="00AB669C" w:rsidRDefault="001F4975"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Periodic</w:t>
            </w: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1" w:type="dxa"/>
          </w:tcPr>
          <w:p w:rsidR="00AB669C" w:rsidRDefault="00AB669C" w:rsidP="00AB669C">
            <w:pPr>
              <w:tabs>
                <w:tab w:val="left" w:pos="6270"/>
              </w:tabs>
              <w:jc w:val="both"/>
              <w:rPr>
                <w:rFonts w:ascii="Times New Roman" w:hAnsi="Times New Roman" w:cs="Times New Roman"/>
                <w:color w:val="000000"/>
                <w:sz w:val="24"/>
                <w:szCs w:val="24"/>
                <w:lang w:val="ro-RO"/>
              </w:rPr>
            </w:pPr>
          </w:p>
        </w:tc>
      </w:tr>
      <w:tr w:rsidR="00AB669C" w:rsidTr="00AB669C">
        <w:tc>
          <w:tcPr>
            <w:tcW w:w="567" w:type="dxa"/>
          </w:tcPr>
          <w:p w:rsidR="00AB669C" w:rsidRPr="00AB669C" w:rsidRDefault="00AB669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2</w:t>
            </w:r>
          </w:p>
        </w:tc>
        <w:tc>
          <w:tcPr>
            <w:tcW w:w="5386" w:type="dxa"/>
          </w:tcPr>
          <w:p w:rsidR="00AB669C" w:rsidRPr="00AB669C" w:rsidRDefault="00E12C6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modalităților de angajare a personalului auxiliar</w:t>
            </w:r>
          </w:p>
        </w:tc>
        <w:tc>
          <w:tcPr>
            <w:tcW w:w="1134" w:type="dxa"/>
          </w:tcPr>
          <w:p w:rsidR="00AB669C" w:rsidRDefault="001F4975"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Periodic </w:t>
            </w: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0" w:type="dxa"/>
          </w:tcPr>
          <w:p w:rsidR="00AB669C" w:rsidRDefault="00AB669C" w:rsidP="00AB669C">
            <w:pPr>
              <w:tabs>
                <w:tab w:val="left" w:pos="6270"/>
              </w:tabs>
              <w:jc w:val="both"/>
              <w:rPr>
                <w:rFonts w:ascii="Times New Roman" w:hAnsi="Times New Roman" w:cs="Times New Roman"/>
                <w:color w:val="000000"/>
                <w:sz w:val="24"/>
                <w:szCs w:val="24"/>
                <w:lang w:val="ro-RO"/>
              </w:rPr>
            </w:pPr>
          </w:p>
        </w:tc>
        <w:tc>
          <w:tcPr>
            <w:tcW w:w="671" w:type="dxa"/>
          </w:tcPr>
          <w:p w:rsidR="00AB669C" w:rsidRDefault="00AB669C" w:rsidP="00AB669C">
            <w:pPr>
              <w:tabs>
                <w:tab w:val="left" w:pos="6270"/>
              </w:tabs>
              <w:jc w:val="both"/>
              <w:rPr>
                <w:rFonts w:ascii="Times New Roman" w:hAnsi="Times New Roman" w:cs="Times New Roman"/>
                <w:color w:val="000000"/>
                <w:sz w:val="24"/>
                <w:szCs w:val="24"/>
                <w:lang w:val="ro-RO"/>
              </w:rPr>
            </w:pPr>
          </w:p>
        </w:tc>
      </w:tr>
      <w:tr w:rsidR="00E12C6C" w:rsidTr="00AB669C">
        <w:tc>
          <w:tcPr>
            <w:tcW w:w="567" w:type="dxa"/>
          </w:tcPr>
          <w:p w:rsidR="00E12C6C" w:rsidRDefault="00E12C6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lastRenderedPageBreak/>
              <w:t>3</w:t>
            </w:r>
          </w:p>
        </w:tc>
        <w:tc>
          <w:tcPr>
            <w:tcW w:w="5386" w:type="dxa"/>
          </w:tcPr>
          <w:p w:rsidR="00E12C6C" w:rsidRDefault="00E12C6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Modalități de evaluare internă a calității procesului de predare-învățare-evaluare efectuat de cadrele didactice</w:t>
            </w:r>
          </w:p>
        </w:tc>
        <w:tc>
          <w:tcPr>
            <w:tcW w:w="1134" w:type="dxa"/>
          </w:tcPr>
          <w:p w:rsidR="00E12C6C" w:rsidRDefault="001F4975"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12C6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12C6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12C6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12C6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12C6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12C6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12C6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1" w:type="dxa"/>
          </w:tcPr>
          <w:p w:rsidR="00E12C6C" w:rsidRDefault="00E12C6C" w:rsidP="00AB669C">
            <w:pPr>
              <w:tabs>
                <w:tab w:val="left" w:pos="6270"/>
              </w:tabs>
              <w:jc w:val="both"/>
              <w:rPr>
                <w:rFonts w:ascii="Times New Roman" w:hAnsi="Times New Roman" w:cs="Times New Roman"/>
                <w:color w:val="000000"/>
                <w:sz w:val="24"/>
                <w:szCs w:val="24"/>
                <w:lang w:val="ro-RO"/>
              </w:rPr>
            </w:pPr>
          </w:p>
        </w:tc>
      </w:tr>
      <w:tr w:rsidR="00E12C6C" w:rsidTr="00AB669C">
        <w:tc>
          <w:tcPr>
            <w:tcW w:w="567" w:type="dxa"/>
          </w:tcPr>
          <w:p w:rsidR="00E12C6C" w:rsidRDefault="00E12C6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4</w:t>
            </w:r>
          </w:p>
        </w:tc>
        <w:tc>
          <w:tcPr>
            <w:tcW w:w="5386" w:type="dxa"/>
          </w:tcPr>
          <w:p w:rsidR="00E12C6C" w:rsidRDefault="00E12C6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Modalitatea de evaluare internă a calității stagiilor de practică</w:t>
            </w:r>
          </w:p>
        </w:tc>
        <w:tc>
          <w:tcPr>
            <w:tcW w:w="1134" w:type="dxa"/>
          </w:tcPr>
          <w:p w:rsidR="00E12C6C" w:rsidRDefault="001F4975"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12C6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1" w:type="dxa"/>
          </w:tcPr>
          <w:p w:rsidR="00E12C6C" w:rsidRDefault="00E12C6C" w:rsidP="00AB669C">
            <w:pPr>
              <w:tabs>
                <w:tab w:val="left" w:pos="6270"/>
              </w:tabs>
              <w:jc w:val="both"/>
              <w:rPr>
                <w:rFonts w:ascii="Times New Roman" w:hAnsi="Times New Roman" w:cs="Times New Roman"/>
                <w:color w:val="000000"/>
                <w:sz w:val="24"/>
                <w:szCs w:val="24"/>
                <w:lang w:val="ro-RO"/>
              </w:rPr>
            </w:pPr>
          </w:p>
        </w:tc>
      </w:tr>
      <w:tr w:rsidR="00E12C6C" w:rsidTr="00AB669C">
        <w:tc>
          <w:tcPr>
            <w:tcW w:w="567" w:type="dxa"/>
          </w:tcPr>
          <w:p w:rsidR="00E12C6C" w:rsidRDefault="00E12C6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5</w:t>
            </w:r>
          </w:p>
        </w:tc>
        <w:tc>
          <w:tcPr>
            <w:tcW w:w="5386" w:type="dxa"/>
          </w:tcPr>
          <w:p w:rsidR="00E12C6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w:t>
            </w:r>
            <w:r w:rsidR="00E12C6C">
              <w:rPr>
                <w:rFonts w:ascii="Times New Roman" w:hAnsi="Times New Roman" w:cs="Times New Roman"/>
                <w:color w:val="000000"/>
                <w:sz w:val="24"/>
                <w:szCs w:val="24"/>
                <w:lang w:val="ro-RO"/>
              </w:rPr>
              <w:t>valuarea</w:t>
            </w:r>
            <w:r>
              <w:rPr>
                <w:rFonts w:ascii="Times New Roman" w:hAnsi="Times New Roman" w:cs="Times New Roman"/>
                <w:color w:val="000000"/>
                <w:sz w:val="24"/>
                <w:szCs w:val="24"/>
                <w:lang w:val="ro-RO"/>
              </w:rPr>
              <w:t xml:space="preserve"> (autoevaluarea)</w:t>
            </w:r>
            <w:r w:rsidR="00E12C6C">
              <w:rPr>
                <w:rFonts w:ascii="Times New Roman" w:hAnsi="Times New Roman" w:cs="Times New Roman"/>
                <w:color w:val="000000"/>
                <w:sz w:val="24"/>
                <w:szCs w:val="24"/>
                <w:lang w:val="ro-RO"/>
              </w:rPr>
              <w:t xml:space="preserve"> cadrelor didactice (periodic, după fiec</w:t>
            </w:r>
            <w:r>
              <w:rPr>
                <w:rFonts w:ascii="Times New Roman" w:hAnsi="Times New Roman" w:cs="Times New Roman"/>
                <w:color w:val="000000"/>
                <w:sz w:val="24"/>
                <w:szCs w:val="24"/>
                <w:lang w:val="ro-RO"/>
              </w:rPr>
              <w:t>are</w:t>
            </w:r>
            <w:r w:rsidR="00E12C6C">
              <w:rPr>
                <w:rFonts w:ascii="Times New Roman" w:hAnsi="Times New Roman" w:cs="Times New Roman"/>
                <w:color w:val="000000"/>
                <w:sz w:val="24"/>
                <w:szCs w:val="24"/>
                <w:lang w:val="ro-RO"/>
              </w:rPr>
              <w:t xml:space="preserve"> curs predat și examen susținut)</w:t>
            </w:r>
          </w:p>
        </w:tc>
        <w:tc>
          <w:tcPr>
            <w:tcW w:w="1134" w:type="dxa"/>
          </w:tcPr>
          <w:p w:rsidR="00E12C6C" w:rsidRDefault="001F4975"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Periodic</w:t>
            </w:r>
          </w:p>
          <w:p w:rsidR="001F4975" w:rsidRDefault="001F4975"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După fiecare curs/examen susținut</w:t>
            </w: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1" w:type="dxa"/>
          </w:tcPr>
          <w:p w:rsidR="00E12C6C" w:rsidRDefault="00E12C6C" w:rsidP="00AB669C">
            <w:pPr>
              <w:tabs>
                <w:tab w:val="left" w:pos="6270"/>
              </w:tabs>
              <w:jc w:val="both"/>
              <w:rPr>
                <w:rFonts w:ascii="Times New Roman" w:hAnsi="Times New Roman" w:cs="Times New Roman"/>
                <w:color w:val="000000"/>
                <w:sz w:val="24"/>
                <w:szCs w:val="24"/>
                <w:lang w:val="ro-RO"/>
              </w:rPr>
            </w:pPr>
          </w:p>
        </w:tc>
      </w:tr>
      <w:tr w:rsidR="00E12C6C" w:rsidTr="00AB669C">
        <w:tc>
          <w:tcPr>
            <w:tcW w:w="567" w:type="dxa"/>
          </w:tcPr>
          <w:p w:rsidR="00E12C6C" w:rsidRDefault="00E12C6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6</w:t>
            </w:r>
          </w:p>
        </w:tc>
        <w:tc>
          <w:tcPr>
            <w:tcW w:w="5386" w:type="dxa"/>
          </w:tcPr>
          <w:p w:rsidR="00E12C6C" w:rsidRDefault="00E12C6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Autoevaluarea atmosferei instituționale prin realizarea sondajului anonim al cadrelor didactice referitor la calitatea servciilor prestate de i</w:t>
            </w:r>
            <w:r w:rsidR="0068070F">
              <w:rPr>
                <w:rFonts w:ascii="Times New Roman" w:hAnsi="Times New Roman" w:cs="Times New Roman"/>
                <w:color w:val="000000"/>
                <w:sz w:val="24"/>
                <w:szCs w:val="24"/>
                <w:lang w:val="ro-RO"/>
              </w:rPr>
              <w:t>n</w:t>
            </w:r>
            <w:r>
              <w:rPr>
                <w:rFonts w:ascii="Times New Roman" w:hAnsi="Times New Roman" w:cs="Times New Roman"/>
                <w:color w:val="000000"/>
                <w:sz w:val="24"/>
                <w:szCs w:val="24"/>
                <w:lang w:val="ro-RO"/>
              </w:rPr>
              <w:t>stituție</w:t>
            </w:r>
          </w:p>
        </w:tc>
        <w:tc>
          <w:tcPr>
            <w:tcW w:w="1134" w:type="dxa"/>
          </w:tcPr>
          <w:p w:rsidR="00E12C6C" w:rsidRDefault="00E12C6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1" w:type="dxa"/>
          </w:tcPr>
          <w:p w:rsidR="00E12C6C" w:rsidRDefault="00E12C6C" w:rsidP="00AB669C">
            <w:pPr>
              <w:tabs>
                <w:tab w:val="left" w:pos="6270"/>
              </w:tabs>
              <w:jc w:val="both"/>
              <w:rPr>
                <w:rFonts w:ascii="Times New Roman" w:hAnsi="Times New Roman" w:cs="Times New Roman"/>
                <w:color w:val="000000"/>
                <w:sz w:val="24"/>
                <w:szCs w:val="24"/>
                <w:lang w:val="ro-RO"/>
              </w:rPr>
            </w:pPr>
          </w:p>
        </w:tc>
      </w:tr>
      <w:tr w:rsidR="00E12C6C" w:rsidRPr="007B1449" w:rsidTr="00E13569">
        <w:tc>
          <w:tcPr>
            <w:tcW w:w="14458" w:type="dxa"/>
            <w:gridSpan w:val="14"/>
          </w:tcPr>
          <w:p w:rsidR="00E12C6C" w:rsidRPr="00E12C6C" w:rsidRDefault="00E12C6C" w:rsidP="006E4B35">
            <w:pPr>
              <w:pStyle w:val="a8"/>
              <w:numPr>
                <w:ilvl w:val="0"/>
                <w:numId w:val="16"/>
              </w:numPr>
              <w:tabs>
                <w:tab w:val="left" w:pos="6270"/>
              </w:tabs>
              <w:jc w:val="center"/>
              <w:rPr>
                <w:rFonts w:ascii="Times New Roman" w:hAnsi="Times New Roman" w:cs="Times New Roman"/>
                <w:b/>
                <w:color w:val="000000"/>
                <w:sz w:val="24"/>
                <w:szCs w:val="24"/>
                <w:lang w:val="ro-RO"/>
              </w:rPr>
            </w:pPr>
            <w:r w:rsidRPr="00E12C6C">
              <w:rPr>
                <w:rFonts w:ascii="Times New Roman" w:hAnsi="Times New Roman" w:cs="Times New Roman"/>
                <w:b/>
                <w:color w:val="000000"/>
                <w:sz w:val="24"/>
                <w:szCs w:val="24"/>
                <w:lang w:val="ro-RO"/>
              </w:rPr>
              <w:t>ASIGURAREA MANAGEMENTULUI CALITĂȚII PROCESULUI DE PREDARE</w:t>
            </w:r>
          </w:p>
        </w:tc>
      </w:tr>
      <w:tr w:rsidR="00E12C6C" w:rsidTr="00AB669C">
        <w:tc>
          <w:tcPr>
            <w:tcW w:w="567" w:type="dxa"/>
          </w:tcPr>
          <w:p w:rsidR="00E12C6C" w:rsidRDefault="00E12C6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w:t>
            </w:r>
          </w:p>
        </w:tc>
        <w:tc>
          <w:tcPr>
            <w:tcW w:w="5386" w:type="dxa"/>
          </w:tcPr>
          <w:p w:rsidR="00E12C6C" w:rsidRDefault="00E12C6C" w:rsidP="00E12C6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Evaluarea calității și accesibilității Curriculelor </w:t>
            </w:r>
          </w:p>
        </w:tc>
        <w:tc>
          <w:tcPr>
            <w:tcW w:w="1134" w:type="dxa"/>
          </w:tcPr>
          <w:p w:rsidR="00E12C6C" w:rsidRDefault="001F4975"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68070F"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1" w:type="dxa"/>
          </w:tcPr>
          <w:p w:rsidR="00E12C6C" w:rsidRDefault="00E12C6C" w:rsidP="00AB669C">
            <w:pPr>
              <w:tabs>
                <w:tab w:val="left" w:pos="6270"/>
              </w:tabs>
              <w:jc w:val="both"/>
              <w:rPr>
                <w:rFonts w:ascii="Times New Roman" w:hAnsi="Times New Roman" w:cs="Times New Roman"/>
                <w:color w:val="000000"/>
                <w:sz w:val="24"/>
                <w:szCs w:val="24"/>
                <w:lang w:val="ro-RO"/>
              </w:rPr>
            </w:pPr>
          </w:p>
        </w:tc>
      </w:tr>
      <w:tr w:rsidR="00E12C6C" w:rsidTr="00E12C6C">
        <w:trPr>
          <w:trHeight w:val="70"/>
        </w:trPr>
        <w:tc>
          <w:tcPr>
            <w:tcW w:w="567" w:type="dxa"/>
          </w:tcPr>
          <w:p w:rsidR="00E12C6C" w:rsidRDefault="00E12C6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2</w:t>
            </w:r>
          </w:p>
        </w:tc>
        <w:tc>
          <w:tcPr>
            <w:tcW w:w="5386" w:type="dxa"/>
          </w:tcPr>
          <w:p w:rsidR="00E12C6C" w:rsidRDefault="00E12C6C" w:rsidP="00E12C6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de către organele abiilitate a calității Pr</w:t>
            </w:r>
            <w:r w:rsidR="001F4975">
              <w:rPr>
                <w:rFonts w:ascii="Times New Roman" w:hAnsi="Times New Roman" w:cs="Times New Roman"/>
                <w:color w:val="000000"/>
                <w:sz w:val="24"/>
                <w:szCs w:val="24"/>
                <w:lang w:val="ro-RO"/>
              </w:rPr>
              <w:t>o</w:t>
            </w:r>
            <w:r>
              <w:rPr>
                <w:rFonts w:ascii="Times New Roman" w:hAnsi="Times New Roman" w:cs="Times New Roman"/>
                <w:color w:val="000000"/>
                <w:sz w:val="24"/>
                <w:szCs w:val="24"/>
                <w:lang w:val="ro-RO"/>
              </w:rPr>
              <w:t>gramelor/Curriculei</w:t>
            </w:r>
          </w:p>
        </w:tc>
        <w:tc>
          <w:tcPr>
            <w:tcW w:w="1134" w:type="dxa"/>
          </w:tcPr>
          <w:p w:rsidR="00E12C6C" w:rsidRDefault="00E12C6C" w:rsidP="00AB669C">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Periodic</w:t>
            </w: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0" w:type="dxa"/>
          </w:tcPr>
          <w:p w:rsidR="00E12C6C" w:rsidRDefault="00E12C6C" w:rsidP="00AB669C">
            <w:pPr>
              <w:tabs>
                <w:tab w:val="left" w:pos="6270"/>
              </w:tabs>
              <w:jc w:val="both"/>
              <w:rPr>
                <w:rFonts w:ascii="Times New Roman" w:hAnsi="Times New Roman" w:cs="Times New Roman"/>
                <w:color w:val="000000"/>
                <w:sz w:val="24"/>
                <w:szCs w:val="24"/>
                <w:lang w:val="ro-RO"/>
              </w:rPr>
            </w:pPr>
          </w:p>
        </w:tc>
        <w:tc>
          <w:tcPr>
            <w:tcW w:w="671" w:type="dxa"/>
          </w:tcPr>
          <w:p w:rsidR="00E12C6C" w:rsidRDefault="00E12C6C" w:rsidP="00AB669C">
            <w:pPr>
              <w:tabs>
                <w:tab w:val="left" w:pos="6270"/>
              </w:tabs>
              <w:jc w:val="both"/>
              <w:rPr>
                <w:rFonts w:ascii="Times New Roman" w:hAnsi="Times New Roman" w:cs="Times New Roman"/>
                <w:color w:val="000000"/>
                <w:sz w:val="24"/>
                <w:szCs w:val="24"/>
                <w:lang w:val="ro-RO"/>
              </w:rPr>
            </w:pP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3</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calității procesului de predare prin asistare la ore cu analiza rezultatelor și formularea (emiterea deciziei) reacției de răspuns la acestea</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4</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Evaluarea calității procesului de predare (a fiecărui cadru didactic) prin sondaj anonim al elevilor cu analiza rezultatelor și formularea (emiterea decizie)reacției de răspuns la aceste rezultate </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RPr="00E12C6C" w:rsidTr="00E13569">
        <w:trPr>
          <w:trHeight w:val="70"/>
        </w:trPr>
        <w:tc>
          <w:tcPr>
            <w:tcW w:w="14458" w:type="dxa"/>
            <w:gridSpan w:val="14"/>
          </w:tcPr>
          <w:p w:rsidR="0068070F" w:rsidRPr="002D03EF" w:rsidRDefault="0068070F" w:rsidP="006E4B35">
            <w:pPr>
              <w:pStyle w:val="a8"/>
              <w:numPr>
                <w:ilvl w:val="0"/>
                <w:numId w:val="16"/>
              </w:numPr>
              <w:tabs>
                <w:tab w:val="left" w:pos="6270"/>
              </w:tabs>
              <w:jc w:val="center"/>
              <w:rPr>
                <w:rFonts w:ascii="Times New Roman" w:hAnsi="Times New Roman" w:cs="Times New Roman"/>
                <w:b/>
                <w:color w:val="000000"/>
                <w:sz w:val="24"/>
                <w:szCs w:val="24"/>
                <w:lang w:val="ro-RO"/>
              </w:rPr>
            </w:pPr>
            <w:r w:rsidRPr="002D03EF">
              <w:rPr>
                <w:rFonts w:ascii="Times New Roman" w:hAnsi="Times New Roman" w:cs="Times New Roman"/>
                <w:b/>
                <w:color w:val="000000"/>
                <w:sz w:val="24"/>
                <w:szCs w:val="24"/>
                <w:lang w:val="ro-RO"/>
              </w:rPr>
              <w:t>EVALUAREA CALITĂȚII PRODUSULUI FINIT</w:t>
            </w: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curentă și finală a competențelor elevilor la disciplinele studiate</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2</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semestrială a reușitei elevilor</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sem</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lastRenderedPageBreak/>
              <w:t>3</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Urmărirea traseului profesional și evaluarea gradului de angajare în câmpul muncii</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4</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opiniei partenerilor sociali și a angajatorilor referitor la calitatea specialiștilor pregătiți</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RPr="007B1449" w:rsidTr="00E13569">
        <w:trPr>
          <w:trHeight w:val="70"/>
        </w:trPr>
        <w:tc>
          <w:tcPr>
            <w:tcW w:w="14458" w:type="dxa"/>
            <w:gridSpan w:val="14"/>
          </w:tcPr>
          <w:p w:rsidR="0068070F" w:rsidRPr="002D03EF" w:rsidRDefault="0068070F" w:rsidP="006E4B35">
            <w:pPr>
              <w:pStyle w:val="a8"/>
              <w:numPr>
                <w:ilvl w:val="0"/>
                <w:numId w:val="16"/>
              </w:numPr>
              <w:tabs>
                <w:tab w:val="left" w:pos="6270"/>
              </w:tabs>
              <w:jc w:val="center"/>
              <w:rPr>
                <w:rFonts w:ascii="Times New Roman" w:hAnsi="Times New Roman" w:cs="Times New Roman"/>
                <w:b/>
                <w:color w:val="000000"/>
                <w:sz w:val="24"/>
                <w:szCs w:val="24"/>
                <w:lang w:val="ro-RO"/>
              </w:rPr>
            </w:pPr>
            <w:r w:rsidRPr="002D03EF">
              <w:rPr>
                <w:rFonts w:ascii="Times New Roman" w:hAnsi="Times New Roman" w:cs="Times New Roman"/>
                <w:b/>
                <w:color w:val="000000"/>
                <w:sz w:val="24"/>
                <w:szCs w:val="24"/>
                <w:lang w:val="ro-RO"/>
              </w:rPr>
              <w:t>ASIGURAREA MANAGEMENTULUI CALITĂȚII STAGIILOR DE PRACTICĂ</w:t>
            </w: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calității stagiilor de practică prin asistarea la desfășurarea orelor cu analiza rezultatelor și formularea (emiterea deciziei) reacției de răspuns la aceste rezultate</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Periodic</w:t>
            </w:r>
          </w:p>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Anual </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2</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calității stagiilor de practică prin sondajul anonim al elevilor cu analiza rezultatelor și formularea (emiterea deciziei) reacției de raspuns lșa aceste rezultate</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EE2780"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3</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calității stagiilor de practică prin sondajul agenților economici și partenerilor educaționali cu analiza rezultatelor și formularea (emiterea deciziei) reacției de raspuns lșa aceste rezultate</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EE2780"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EE2780"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3569">
        <w:trPr>
          <w:trHeight w:val="70"/>
        </w:trPr>
        <w:tc>
          <w:tcPr>
            <w:tcW w:w="14458" w:type="dxa"/>
            <w:gridSpan w:val="14"/>
          </w:tcPr>
          <w:p w:rsidR="0068070F" w:rsidRPr="002D03EF" w:rsidRDefault="0068070F" w:rsidP="006E4B35">
            <w:pPr>
              <w:pStyle w:val="a8"/>
              <w:numPr>
                <w:ilvl w:val="0"/>
                <w:numId w:val="17"/>
              </w:numPr>
              <w:tabs>
                <w:tab w:val="left" w:pos="6270"/>
              </w:tabs>
              <w:jc w:val="center"/>
              <w:rPr>
                <w:rFonts w:ascii="Times New Roman" w:hAnsi="Times New Roman" w:cs="Times New Roman"/>
                <w:b/>
                <w:color w:val="000000"/>
                <w:sz w:val="24"/>
                <w:szCs w:val="24"/>
                <w:lang w:val="ro-RO"/>
              </w:rPr>
            </w:pPr>
            <w:r w:rsidRPr="002D03EF">
              <w:rPr>
                <w:rFonts w:ascii="Times New Roman" w:hAnsi="Times New Roman" w:cs="Times New Roman"/>
                <w:b/>
                <w:color w:val="000000"/>
                <w:sz w:val="24"/>
                <w:szCs w:val="24"/>
                <w:lang w:val="ro-RO"/>
              </w:rPr>
              <w:t>CALITATEA ÎNTOCMIRII DOCUMENTAȚIEI INSTITUȚIONALE</w:t>
            </w:r>
          </w:p>
        </w:tc>
      </w:tr>
      <w:tr w:rsidR="0068070F" w:rsidRPr="007B1449" w:rsidTr="00E13569">
        <w:trPr>
          <w:trHeight w:val="70"/>
        </w:trPr>
        <w:tc>
          <w:tcPr>
            <w:tcW w:w="14458" w:type="dxa"/>
            <w:gridSpan w:val="14"/>
          </w:tcPr>
          <w:p w:rsidR="0068070F" w:rsidRPr="002D03EF" w:rsidRDefault="0068070F" w:rsidP="006E4B35">
            <w:pPr>
              <w:pStyle w:val="a8"/>
              <w:numPr>
                <w:ilvl w:val="0"/>
                <w:numId w:val="18"/>
              </w:numPr>
              <w:tabs>
                <w:tab w:val="left" w:pos="6270"/>
              </w:tabs>
              <w:jc w:val="center"/>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BAZA NORMATIVĂ INTERNĂ A INSTITUȚIEI</w:t>
            </w: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modalității de elaborarea a Statutului, Regulamentelor și normelor interne instituționale</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Periodic</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2</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Modalitățile de completare/modificare/actualizare a bazei normative interne</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Perriodic</w:t>
            </w:r>
          </w:p>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La necesit</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3</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Optimizarea administrativă a instituției. Distribuirea rațională a sarcinilor și responsabilităților pentru fiecare din membrii administrației</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EE2780"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4</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procesului de luare a deciziei și diseminare a informației către angajați prin asigurarea transparenței totale</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EE2780"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EE2780"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lastRenderedPageBreak/>
              <w:t>5</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modalităților de elaborare, aprobare și difuzare internă a formulalelor de documente reglatorii, materiale și instrucțiuni</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Periodic</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EE2780"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3569">
        <w:trPr>
          <w:trHeight w:val="70"/>
        </w:trPr>
        <w:tc>
          <w:tcPr>
            <w:tcW w:w="14458" w:type="dxa"/>
            <w:gridSpan w:val="14"/>
          </w:tcPr>
          <w:p w:rsidR="0068070F" w:rsidRPr="00542518" w:rsidRDefault="0068070F" w:rsidP="006E4B35">
            <w:pPr>
              <w:pStyle w:val="a8"/>
              <w:numPr>
                <w:ilvl w:val="0"/>
                <w:numId w:val="18"/>
              </w:numPr>
              <w:tabs>
                <w:tab w:val="left" w:pos="6270"/>
              </w:tabs>
              <w:jc w:val="center"/>
              <w:rPr>
                <w:rFonts w:ascii="Times New Roman" w:hAnsi="Times New Roman" w:cs="Times New Roman"/>
                <w:b/>
                <w:color w:val="000000"/>
                <w:sz w:val="24"/>
                <w:szCs w:val="24"/>
                <w:lang w:val="ro-RO"/>
              </w:rPr>
            </w:pPr>
            <w:r w:rsidRPr="00542518">
              <w:rPr>
                <w:rFonts w:ascii="Times New Roman" w:hAnsi="Times New Roman" w:cs="Times New Roman"/>
                <w:b/>
                <w:color w:val="000000"/>
                <w:sz w:val="24"/>
                <w:szCs w:val="24"/>
                <w:lang w:val="ro-RO"/>
              </w:rPr>
              <w:t>MANAGEMENTUL DOCUMENTAȚIEI DIDACTICE</w:t>
            </w: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Gestionarea dosarelor personale ale elevilor</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EE2780"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2</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Întocmirea, completarea și păstrarea borderourilor de examinare</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Periodic</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3</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Gestionarea și păstrarea lucrărilor, tezelor, examenelor, ale elevilor</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EE2780"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4</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Procedura de evidență și eliberare a certificatelor academice și actelor de studii</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Periodic</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3569">
        <w:trPr>
          <w:trHeight w:val="70"/>
        </w:trPr>
        <w:tc>
          <w:tcPr>
            <w:tcW w:w="14458" w:type="dxa"/>
            <w:gridSpan w:val="14"/>
          </w:tcPr>
          <w:p w:rsidR="0068070F" w:rsidRPr="00542518" w:rsidRDefault="0068070F" w:rsidP="006E4B35">
            <w:pPr>
              <w:pStyle w:val="a8"/>
              <w:numPr>
                <w:ilvl w:val="0"/>
                <w:numId w:val="18"/>
              </w:numPr>
              <w:tabs>
                <w:tab w:val="left" w:pos="6270"/>
              </w:tabs>
              <w:jc w:val="center"/>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MANAGEMENTUL INFORMATIZAT AL DOCUMENTAȚIEI</w:t>
            </w: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bazei de date electronice</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EE2780"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2C6C">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2</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procesului de gestionare electronică a informației</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EE2780"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3569">
        <w:trPr>
          <w:trHeight w:val="70"/>
        </w:trPr>
        <w:tc>
          <w:tcPr>
            <w:tcW w:w="14458" w:type="dxa"/>
            <w:gridSpan w:val="14"/>
          </w:tcPr>
          <w:p w:rsidR="0068070F" w:rsidRPr="002D03EF" w:rsidRDefault="0068070F" w:rsidP="006E4B35">
            <w:pPr>
              <w:pStyle w:val="a8"/>
              <w:numPr>
                <w:ilvl w:val="0"/>
                <w:numId w:val="19"/>
              </w:numPr>
              <w:tabs>
                <w:tab w:val="left" w:pos="6270"/>
              </w:tabs>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CALITATEA BAZEI TEHNICO - MATERIALE</w:t>
            </w:r>
          </w:p>
        </w:tc>
      </w:tr>
      <w:tr w:rsidR="0068070F" w:rsidTr="00E13569">
        <w:trPr>
          <w:trHeight w:val="70"/>
        </w:trPr>
        <w:tc>
          <w:tcPr>
            <w:tcW w:w="14458" w:type="dxa"/>
            <w:gridSpan w:val="14"/>
          </w:tcPr>
          <w:p w:rsidR="0068070F" w:rsidRPr="00542518" w:rsidRDefault="0068070F" w:rsidP="006E4B35">
            <w:pPr>
              <w:pStyle w:val="a8"/>
              <w:numPr>
                <w:ilvl w:val="0"/>
                <w:numId w:val="20"/>
              </w:numPr>
              <w:tabs>
                <w:tab w:val="left" w:pos="6270"/>
              </w:tabs>
              <w:jc w:val="center"/>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CALITATEA LOGISTICII PROCESULUI EDUCAȚIONAL</w:t>
            </w:r>
          </w:p>
        </w:tc>
      </w:tr>
      <w:tr w:rsidR="0068070F" w:rsidTr="00E13569">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Modalitatea achiziției echipamentelor, tehnicii necesare desfășurării proceselor de preadre și stagiilor de practică</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EE2780"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68070F" w:rsidTr="00E13569">
        <w:trPr>
          <w:trHeight w:val="70"/>
        </w:trPr>
        <w:tc>
          <w:tcPr>
            <w:tcW w:w="567"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2</w:t>
            </w:r>
          </w:p>
        </w:tc>
        <w:tc>
          <w:tcPr>
            <w:tcW w:w="5386"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Modalitatea de întreținere a echipamentelelor instituționale</w:t>
            </w:r>
          </w:p>
        </w:tc>
        <w:tc>
          <w:tcPr>
            <w:tcW w:w="1134" w:type="dxa"/>
          </w:tcPr>
          <w:p w:rsidR="0068070F" w:rsidRDefault="0068070F"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EE2780" w:rsidP="0068070F">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0" w:type="dxa"/>
          </w:tcPr>
          <w:p w:rsidR="0068070F" w:rsidRDefault="0068070F" w:rsidP="0068070F">
            <w:pPr>
              <w:tabs>
                <w:tab w:val="left" w:pos="6270"/>
              </w:tabs>
              <w:jc w:val="both"/>
              <w:rPr>
                <w:rFonts w:ascii="Times New Roman" w:hAnsi="Times New Roman" w:cs="Times New Roman"/>
                <w:color w:val="000000"/>
                <w:sz w:val="24"/>
                <w:szCs w:val="24"/>
                <w:lang w:val="ro-RO"/>
              </w:rPr>
            </w:pPr>
          </w:p>
        </w:tc>
        <w:tc>
          <w:tcPr>
            <w:tcW w:w="671" w:type="dxa"/>
          </w:tcPr>
          <w:p w:rsidR="0068070F" w:rsidRDefault="0068070F" w:rsidP="0068070F">
            <w:pPr>
              <w:tabs>
                <w:tab w:val="left" w:pos="6270"/>
              </w:tabs>
              <w:jc w:val="both"/>
              <w:rPr>
                <w:rFonts w:ascii="Times New Roman" w:hAnsi="Times New Roman" w:cs="Times New Roman"/>
                <w:color w:val="000000"/>
                <w:sz w:val="24"/>
                <w:szCs w:val="24"/>
                <w:lang w:val="ro-RO"/>
              </w:rPr>
            </w:pPr>
          </w:p>
        </w:tc>
      </w:tr>
      <w:tr w:rsidR="00EE2780" w:rsidTr="00E13569">
        <w:trPr>
          <w:trHeight w:val="70"/>
        </w:trPr>
        <w:tc>
          <w:tcPr>
            <w:tcW w:w="567"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3</w:t>
            </w:r>
          </w:p>
        </w:tc>
        <w:tc>
          <w:tcPr>
            <w:tcW w:w="5386"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Eficiența și eficacitatea utilizării echipamentelor și a tehncii de calcul în procesul didactuc/stagiilor de practică, în organizarea șucrului individual alșelevilor</w:t>
            </w:r>
          </w:p>
        </w:tc>
        <w:tc>
          <w:tcPr>
            <w:tcW w:w="1134"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1" w:type="dxa"/>
          </w:tcPr>
          <w:p w:rsidR="00EE2780" w:rsidRDefault="00EE2780" w:rsidP="00EE2780">
            <w:pPr>
              <w:tabs>
                <w:tab w:val="left" w:pos="6270"/>
              </w:tabs>
              <w:jc w:val="both"/>
              <w:rPr>
                <w:rFonts w:ascii="Times New Roman" w:hAnsi="Times New Roman" w:cs="Times New Roman"/>
                <w:color w:val="000000"/>
                <w:sz w:val="24"/>
                <w:szCs w:val="24"/>
                <w:lang w:val="ro-RO"/>
              </w:rPr>
            </w:pPr>
          </w:p>
        </w:tc>
      </w:tr>
      <w:tr w:rsidR="00EE2780" w:rsidTr="00E13569">
        <w:trPr>
          <w:trHeight w:val="70"/>
        </w:trPr>
        <w:tc>
          <w:tcPr>
            <w:tcW w:w="567"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4</w:t>
            </w:r>
          </w:p>
        </w:tc>
        <w:tc>
          <w:tcPr>
            <w:tcW w:w="5386"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Efciența utilizării spațiilor auxiliare</w:t>
            </w:r>
          </w:p>
        </w:tc>
        <w:tc>
          <w:tcPr>
            <w:tcW w:w="1134"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1" w:type="dxa"/>
          </w:tcPr>
          <w:p w:rsidR="00EE2780" w:rsidRDefault="00EE2780" w:rsidP="00EE2780">
            <w:pPr>
              <w:tabs>
                <w:tab w:val="left" w:pos="6270"/>
              </w:tabs>
              <w:jc w:val="both"/>
              <w:rPr>
                <w:rFonts w:ascii="Times New Roman" w:hAnsi="Times New Roman" w:cs="Times New Roman"/>
                <w:color w:val="000000"/>
                <w:sz w:val="24"/>
                <w:szCs w:val="24"/>
                <w:lang w:val="ro-RO"/>
              </w:rPr>
            </w:pPr>
          </w:p>
        </w:tc>
      </w:tr>
      <w:tr w:rsidR="00EE2780" w:rsidRPr="007B1449" w:rsidTr="00E13569">
        <w:trPr>
          <w:trHeight w:val="70"/>
        </w:trPr>
        <w:tc>
          <w:tcPr>
            <w:tcW w:w="14458" w:type="dxa"/>
            <w:gridSpan w:val="14"/>
          </w:tcPr>
          <w:p w:rsidR="00EE2780" w:rsidRPr="00542518" w:rsidRDefault="00EE2780" w:rsidP="00EE2780">
            <w:pPr>
              <w:tabs>
                <w:tab w:val="left" w:pos="6270"/>
              </w:tabs>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II. CALITATEA GESTIONĂRII FINANCIARE A INSTITUȚIEI</w:t>
            </w:r>
          </w:p>
        </w:tc>
      </w:tr>
      <w:tr w:rsidR="00EE2780" w:rsidTr="00E13569">
        <w:trPr>
          <w:trHeight w:val="70"/>
        </w:trPr>
        <w:tc>
          <w:tcPr>
            <w:tcW w:w="567"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w:t>
            </w:r>
          </w:p>
        </w:tc>
        <w:tc>
          <w:tcPr>
            <w:tcW w:w="5386"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procedurii de calcul a taxelor de studii</w:t>
            </w:r>
          </w:p>
        </w:tc>
        <w:tc>
          <w:tcPr>
            <w:tcW w:w="1134"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1" w:type="dxa"/>
          </w:tcPr>
          <w:p w:rsidR="00EE2780" w:rsidRDefault="00EE2780" w:rsidP="00EE2780">
            <w:pPr>
              <w:tabs>
                <w:tab w:val="left" w:pos="6270"/>
              </w:tabs>
              <w:jc w:val="both"/>
              <w:rPr>
                <w:rFonts w:ascii="Times New Roman" w:hAnsi="Times New Roman" w:cs="Times New Roman"/>
                <w:color w:val="000000"/>
                <w:sz w:val="24"/>
                <w:szCs w:val="24"/>
                <w:lang w:val="ro-RO"/>
              </w:rPr>
            </w:pPr>
          </w:p>
        </w:tc>
      </w:tr>
      <w:tr w:rsidR="00EE2780" w:rsidTr="00E13569">
        <w:trPr>
          <w:trHeight w:val="70"/>
        </w:trPr>
        <w:tc>
          <w:tcPr>
            <w:tcW w:w="567"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2</w:t>
            </w:r>
          </w:p>
        </w:tc>
        <w:tc>
          <w:tcPr>
            <w:tcW w:w="5386"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procedurii de calcul al salariului angajaților instituției</w:t>
            </w:r>
          </w:p>
        </w:tc>
        <w:tc>
          <w:tcPr>
            <w:tcW w:w="1134"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1" w:type="dxa"/>
          </w:tcPr>
          <w:p w:rsidR="00EE2780" w:rsidRDefault="00EE2780" w:rsidP="00EE2780">
            <w:pPr>
              <w:tabs>
                <w:tab w:val="left" w:pos="6270"/>
              </w:tabs>
              <w:jc w:val="both"/>
              <w:rPr>
                <w:rFonts w:ascii="Times New Roman" w:hAnsi="Times New Roman" w:cs="Times New Roman"/>
                <w:color w:val="000000"/>
                <w:sz w:val="24"/>
                <w:szCs w:val="24"/>
                <w:lang w:val="ro-RO"/>
              </w:rPr>
            </w:pPr>
          </w:p>
        </w:tc>
      </w:tr>
      <w:tr w:rsidR="00EE2780" w:rsidTr="00E13569">
        <w:trPr>
          <w:trHeight w:val="70"/>
        </w:trPr>
        <w:tc>
          <w:tcPr>
            <w:tcW w:w="567"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3</w:t>
            </w:r>
          </w:p>
        </w:tc>
        <w:tc>
          <w:tcPr>
            <w:tcW w:w="5386"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subsidiarității financiare</w:t>
            </w:r>
          </w:p>
        </w:tc>
        <w:tc>
          <w:tcPr>
            <w:tcW w:w="1134"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1" w:type="dxa"/>
          </w:tcPr>
          <w:p w:rsidR="00EE2780" w:rsidRDefault="00EE2780" w:rsidP="00EE2780">
            <w:pPr>
              <w:tabs>
                <w:tab w:val="left" w:pos="6270"/>
              </w:tabs>
              <w:jc w:val="both"/>
              <w:rPr>
                <w:rFonts w:ascii="Times New Roman" w:hAnsi="Times New Roman" w:cs="Times New Roman"/>
                <w:color w:val="000000"/>
                <w:sz w:val="24"/>
                <w:szCs w:val="24"/>
                <w:lang w:val="ro-RO"/>
              </w:rPr>
            </w:pPr>
          </w:p>
        </w:tc>
      </w:tr>
      <w:tr w:rsidR="00EE2780" w:rsidTr="00E13569">
        <w:trPr>
          <w:trHeight w:val="70"/>
        </w:trPr>
        <w:tc>
          <w:tcPr>
            <w:tcW w:w="567"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lastRenderedPageBreak/>
              <w:t>4</w:t>
            </w:r>
          </w:p>
        </w:tc>
        <w:tc>
          <w:tcPr>
            <w:tcW w:w="5386"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și analiza dărilor de seamă financiare</w:t>
            </w:r>
          </w:p>
        </w:tc>
        <w:tc>
          <w:tcPr>
            <w:tcW w:w="1134"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1" w:type="dxa"/>
          </w:tcPr>
          <w:p w:rsidR="00EE2780" w:rsidRDefault="00EE2780" w:rsidP="00EE2780">
            <w:pPr>
              <w:tabs>
                <w:tab w:val="left" w:pos="6270"/>
              </w:tabs>
              <w:jc w:val="both"/>
              <w:rPr>
                <w:rFonts w:ascii="Times New Roman" w:hAnsi="Times New Roman" w:cs="Times New Roman"/>
                <w:color w:val="000000"/>
                <w:sz w:val="24"/>
                <w:szCs w:val="24"/>
                <w:lang w:val="ro-RO"/>
              </w:rPr>
            </w:pPr>
          </w:p>
        </w:tc>
      </w:tr>
      <w:tr w:rsidR="00EE2780" w:rsidTr="00E13569">
        <w:trPr>
          <w:trHeight w:val="70"/>
        </w:trPr>
        <w:tc>
          <w:tcPr>
            <w:tcW w:w="567"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5</w:t>
            </w:r>
          </w:p>
        </w:tc>
        <w:tc>
          <w:tcPr>
            <w:tcW w:w="5386"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Evaluarea externă a calității gestionrii finanțelor instituționale</w:t>
            </w:r>
          </w:p>
        </w:tc>
        <w:tc>
          <w:tcPr>
            <w:tcW w:w="1134"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0" w:type="dxa"/>
          </w:tcPr>
          <w:p w:rsidR="00EE2780" w:rsidRDefault="00EE2780" w:rsidP="00EE2780">
            <w:pPr>
              <w:tabs>
                <w:tab w:val="left" w:pos="6270"/>
              </w:tabs>
              <w:jc w:val="both"/>
              <w:rPr>
                <w:rFonts w:ascii="Times New Roman" w:hAnsi="Times New Roman" w:cs="Times New Roman"/>
                <w:color w:val="000000"/>
                <w:sz w:val="24"/>
                <w:szCs w:val="24"/>
                <w:lang w:val="ro-RO"/>
              </w:rPr>
            </w:pPr>
          </w:p>
        </w:tc>
        <w:tc>
          <w:tcPr>
            <w:tcW w:w="671" w:type="dxa"/>
          </w:tcPr>
          <w:p w:rsidR="00EE2780" w:rsidRDefault="00EE2780" w:rsidP="00EE2780">
            <w:pPr>
              <w:tabs>
                <w:tab w:val="left" w:pos="6270"/>
              </w:tabs>
              <w:jc w:val="both"/>
              <w:rPr>
                <w:rFonts w:ascii="Times New Roman" w:hAnsi="Times New Roman" w:cs="Times New Roman"/>
                <w:color w:val="000000"/>
                <w:sz w:val="24"/>
                <w:szCs w:val="24"/>
                <w:lang w:val="ro-RO"/>
              </w:rPr>
            </w:pPr>
          </w:p>
        </w:tc>
      </w:tr>
      <w:tr w:rsidR="00EE2780" w:rsidTr="00E13569">
        <w:trPr>
          <w:trHeight w:val="70"/>
        </w:trPr>
        <w:tc>
          <w:tcPr>
            <w:tcW w:w="14458" w:type="dxa"/>
            <w:gridSpan w:val="14"/>
          </w:tcPr>
          <w:p w:rsidR="00EE2780" w:rsidRPr="001F4975" w:rsidRDefault="00EE2780" w:rsidP="006E4B35">
            <w:pPr>
              <w:pStyle w:val="a8"/>
              <w:numPr>
                <w:ilvl w:val="0"/>
                <w:numId w:val="19"/>
              </w:numPr>
              <w:tabs>
                <w:tab w:val="left" w:pos="6270"/>
              </w:tabs>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ASIGURAREA PARTENERIATELOR EDUCAȚIONALE</w:t>
            </w:r>
          </w:p>
        </w:tc>
      </w:tr>
      <w:tr w:rsidR="00EE2780" w:rsidRPr="001F4975" w:rsidTr="00E13569">
        <w:trPr>
          <w:trHeight w:val="70"/>
        </w:trPr>
        <w:tc>
          <w:tcPr>
            <w:tcW w:w="14458" w:type="dxa"/>
            <w:gridSpan w:val="14"/>
          </w:tcPr>
          <w:p w:rsidR="00EE2780" w:rsidRPr="001F4975" w:rsidRDefault="00EE2780" w:rsidP="006E4B35">
            <w:pPr>
              <w:pStyle w:val="a8"/>
              <w:numPr>
                <w:ilvl w:val="0"/>
                <w:numId w:val="21"/>
              </w:numPr>
              <w:tabs>
                <w:tab w:val="left" w:pos="6270"/>
              </w:tabs>
              <w:jc w:val="center"/>
              <w:rPr>
                <w:rFonts w:ascii="Times New Roman" w:hAnsi="Times New Roman" w:cs="Times New Roman"/>
                <w:b/>
                <w:color w:val="000000"/>
                <w:sz w:val="24"/>
                <w:szCs w:val="24"/>
                <w:lang w:val="ro-RO"/>
              </w:rPr>
            </w:pPr>
            <w:r w:rsidRPr="001F4975">
              <w:rPr>
                <w:rFonts w:ascii="Times New Roman" w:hAnsi="Times New Roman" w:cs="Times New Roman"/>
                <w:b/>
                <w:color w:val="000000"/>
                <w:sz w:val="24"/>
                <w:szCs w:val="24"/>
                <w:lang w:val="ro-RO"/>
              </w:rPr>
              <w:t>CALITATEA PARTENERIATELOR</w:t>
            </w:r>
          </w:p>
        </w:tc>
      </w:tr>
      <w:tr w:rsidR="007B1449" w:rsidTr="00E13569">
        <w:trPr>
          <w:trHeight w:val="70"/>
        </w:trPr>
        <w:tc>
          <w:tcPr>
            <w:tcW w:w="567" w:type="dxa"/>
          </w:tcPr>
          <w:p w:rsidR="007B1449" w:rsidRDefault="007B1449" w:rsidP="007B144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w:t>
            </w:r>
          </w:p>
        </w:tc>
        <w:tc>
          <w:tcPr>
            <w:tcW w:w="5386" w:type="dxa"/>
          </w:tcPr>
          <w:p w:rsidR="007B1449" w:rsidRDefault="007B1449" w:rsidP="007B144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Modalitatea de colaborare cu partenerii educaționali la nivel local, regional și național</w:t>
            </w:r>
          </w:p>
        </w:tc>
        <w:tc>
          <w:tcPr>
            <w:tcW w:w="1134" w:type="dxa"/>
          </w:tcPr>
          <w:p w:rsidR="007B1449" w:rsidRDefault="007B1449" w:rsidP="007B144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1" w:type="dxa"/>
          </w:tcPr>
          <w:p w:rsidR="007B1449" w:rsidRDefault="007B1449" w:rsidP="007B1449">
            <w:pPr>
              <w:tabs>
                <w:tab w:val="left" w:pos="6270"/>
              </w:tabs>
              <w:jc w:val="both"/>
              <w:rPr>
                <w:rFonts w:ascii="Times New Roman" w:hAnsi="Times New Roman" w:cs="Times New Roman"/>
                <w:color w:val="000000"/>
                <w:sz w:val="24"/>
                <w:szCs w:val="24"/>
                <w:lang w:val="ro-RO"/>
              </w:rPr>
            </w:pPr>
          </w:p>
        </w:tc>
      </w:tr>
      <w:tr w:rsidR="007B1449" w:rsidTr="00E13569">
        <w:trPr>
          <w:trHeight w:val="70"/>
        </w:trPr>
        <w:tc>
          <w:tcPr>
            <w:tcW w:w="567" w:type="dxa"/>
          </w:tcPr>
          <w:p w:rsidR="007B1449" w:rsidRDefault="007B1449" w:rsidP="007B144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2</w:t>
            </w:r>
          </w:p>
        </w:tc>
        <w:tc>
          <w:tcPr>
            <w:tcW w:w="5386" w:type="dxa"/>
          </w:tcPr>
          <w:p w:rsidR="007B1449" w:rsidRDefault="007B1449" w:rsidP="007B144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Modalitatea de colaborare cu partenerii educaționali la nivel internațional</w:t>
            </w:r>
          </w:p>
        </w:tc>
        <w:tc>
          <w:tcPr>
            <w:tcW w:w="1134" w:type="dxa"/>
          </w:tcPr>
          <w:p w:rsidR="007B1449" w:rsidRDefault="007B1449" w:rsidP="007B144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Anual</w:t>
            </w: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sym w:font="Webdings" w:char="F06E"/>
            </w: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0" w:type="dxa"/>
          </w:tcPr>
          <w:p w:rsidR="007B1449" w:rsidRDefault="007B1449" w:rsidP="007B1449">
            <w:pPr>
              <w:tabs>
                <w:tab w:val="left" w:pos="6270"/>
              </w:tabs>
              <w:jc w:val="both"/>
              <w:rPr>
                <w:rFonts w:ascii="Times New Roman" w:hAnsi="Times New Roman" w:cs="Times New Roman"/>
                <w:color w:val="000000"/>
                <w:sz w:val="24"/>
                <w:szCs w:val="24"/>
                <w:lang w:val="ro-RO"/>
              </w:rPr>
            </w:pPr>
          </w:p>
        </w:tc>
        <w:tc>
          <w:tcPr>
            <w:tcW w:w="671" w:type="dxa"/>
          </w:tcPr>
          <w:p w:rsidR="007B1449" w:rsidRDefault="007B1449" w:rsidP="007B1449">
            <w:pPr>
              <w:tabs>
                <w:tab w:val="left" w:pos="6270"/>
              </w:tabs>
              <w:jc w:val="both"/>
              <w:rPr>
                <w:rFonts w:ascii="Times New Roman" w:hAnsi="Times New Roman" w:cs="Times New Roman"/>
                <w:color w:val="000000"/>
                <w:sz w:val="24"/>
                <w:szCs w:val="24"/>
                <w:lang w:val="ro-RO"/>
              </w:rPr>
            </w:pPr>
          </w:p>
        </w:tc>
      </w:tr>
    </w:tbl>
    <w:p w:rsidR="001732A3" w:rsidRPr="00163F12" w:rsidRDefault="001732A3" w:rsidP="00F70EEC">
      <w:pPr>
        <w:jc w:val="both"/>
        <w:rPr>
          <w:color w:val="000000"/>
          <w:sz w:val="21"/>
          <w:szCs w:val="21"/>
          <w:lang w:val="ro-RO"/>
        </w:rPr>
      </w:pPr>
      <w:bookmarkStart w:id="0" w:name="_GoBack"/>
      <w:bookmarkEnd w:id="0"/>
    </w:p>
    <w:sectPr w:rsidR="001732A3" w:rsidRPr="00163F12" w:rsidSect="001928F1">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78" w:rsidRDefault="00E15678" w:rsidP="00075F87">
      <w:pPr>
        <w:spacing w:after="0" w:line="240" w:lineRule="auto"/>
      </w:pPr>
      <w:r>
        <w:separator/>
      </w:r>
    </w:p>
  </w:endnote>
  <w:endnote w:type="continuationSeparator" w:id="0">
    <w:p w:rsidR="00E15678" w:rsidRDefault="00E15678" w:rsidP="0007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old">
    <w:altName w:val="Times New Roman"/>
    <w:panose1 w:val="00000000000000000000"/>
    <w:charset w:val="EE"/>
    <w:family w:val="auto"/>
    <w:notTrueType/>
    <w:pitch w:val="default"/>
    <w:sig w:usb0="00000005" w:usb1="00000000" w:usb2="00000000" w:usb3="00000000" w:csb0="00000002"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059009"/>
      <w:docPartObj>
        <w:docPartGallery w:val="Page Numbers (Bottom of Page)"/>
        <w:docPartUnique/>
      </w:docPartObj>
    </w:sdtPr>
    <w:sdtEndPr/>
    <w:sdtContent>
      <w:p w:rsidR="00E13569" w:rsidRDefault="00E13569">
        <w:pPr>
          <w:pStyle w:val="a5"/>
          <w:jc w:val="right"/>
        </w:pPr>
        <w:r>
          <w:fldChar w:fldCharType="begin"/>
        </w:r>
        <w:r>
          <w:instrText>PAGE   \* MERGEFORMAT</w:instrText>
        </w:r>
        <w:r>
          <w:fldChar w:fldCharType="separate"/>
        </w:r>
        <w:r w:rsidR="007B1449">
          <w:rPr>
            <w:noProof/>
          </w:rPr>
          <w:t>17</w:t>
        </w:r>
        <w:r>
          <w:fldChar w:fldCharType="end"/>
        </w:r>
      </w:p>
    </w:sdtContent>
  </w:sdt>
  <w:p w:rsidR="00E13569" w:rsidRDefault="00E135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78" w:rsidRDefault="00E15678" w:rsidP="00075F87">
      <w:pPr>
        <w:spacing w:after="0" w:line="240" w:lineRule="auto"/>
      </w:pPr>
      <w:r>
        <w:separator/>
      </w:r>
    </w:p>
  </w:footnote>
  <w:footnote w:type="continuationSeparator" w:id="0">
    <w:p w:rsidR="00E15678" w:rsidRDefault="00E15678" w:rsidP="00075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69" w:rsidRPr="00075F87" w:rsidRDefault="00E13569" w:rsidP="00075F87">
    <w:pPr>
      <w:spacing w:after="0"/>
      <w:jc w:val="center"/>
      <w:rPr>
        <w:rFonts w:ascii="Times New Roman" w:hAnsi="Times New Roman" w:cs="Times New Roman"/>
        <w:b/>
        <w:sz w:val="18"/>
        <w:szCs w:val="18"/>
        <w:lang w:val="ro-RO"/>
      </w:rPr>
    </w:pPr>
    <w:r w:rsidRPr="00075F87">
      <w:rPr>
        <w:rFonts w:ascii="Times New Roman" w:hAnsi="Times New Roman" w:cs="Times New Roman"/>
        <w:b/>
        <w:sz w:val="18"/>
        <w:szCs w:val="18"/>
        <w:lang w:val="ro-RO"/>
      </w:rPr>
      <w:t>MINISTERUL SĂNĂTĂȚII, MUNCII ȘI PROTECȚIEI SOCIALE</w:t>
    </w:r>
  </w:p>
  <w:p w:rsidR="00E13569" w:rsidRPr="00075F87" w:rsidRDefault="00E13569" w:rsidP="00075F87">
    <w:pPr>
      <w:spacing w:after="0"/>
      <w:jc w:val="center"/>
      <w:rPr>
        <w:rFonts w:ascii="Times New Roman" w:hAnsi="Times New Roman" w:cs="Times New Roman"/>
        <w:b/>
        <w:sz w:val="18"/>
        <w:szCs w:val="18"/>
        <w:lang w:val="ro-RO"/>
      </w:rPr>
    </w:pPr>
    <w:r w:rsidRPr="00075F87">
      <w:rPr>
        <w:rFonts w:ascii="Times New Roman" w:hAnsi="Times New Roman" w:cs="Times New Roman"/>
        <w:b/>
        <w:sz w:val="18"/>
        <w:szCs w:val="18"/>
        <w:lang w:val="ro-RO"/>
      </w:rPr>
      <w:t>MINISTERUL EDUCAȚIEI, CULTURII ȘI CERCETĂRII</w:t>
    </w:r>
  </w:p>
  <w:p w:rsidR="00E13569" w:rsidRPr="00075F87" w:rsidRDefault="00E13569" w:rsidP="00075F87">
    <w:pPr>
      <w:spacing w:after="0"/>
      <w:jc w:val="center"/>
      <w:rPr>
        <w:rFonts w:ascii="Times New Roman" w:hAnsi="Times New Roman" w:cs="Times New Roman"/>
        <w:b/>
        <w:sz w:val="18"/>
        <w:szCs w:val="18"/>
        <w:lang w:val="ro-RO"/>
      </w:rPr>
    </w:pPr>
    <w:r w:rsidRPr="00075F87">
      <w:rPr>
        <w:rFonts w:ascii="Times New Roman" w:hAnsi="Times New Roman" w:cs="Times New Roman"/>
        <w:b/>
        <w:sz w:val="18"/>
        <w:szCs w:val="18"/>
        <w:lang w:val="ro-RO"/>
      </w:rPr>
      <w:t>COLEGIUL DE MEDICINĂ BĂLȚI</w:t>
    </w:r>
  </w:p>
  <w:p w:rsidR="00E13569" w:rsidRDefault="00E13569" w:rsidP="00075F87">
    <w:pPr>
      <w:tabs>
        <w:tab w:val="left" w:pos="3377"/>
      </w:tabs>
      <w:spacing w:after="0"/>
      <w:jc w:val="center"/>
      <w:rPr>
        <w:rFonts w:ascii="Times New Roman" w:hAnsi="Times New Roman" w:cs="Times New Roman"/>
        <w:sz w:val="18"/>
        <w:szCs w:val="18"/>
        <w:lang w:val="ro-RO"/>
      </w:rPr>
    </w:pPr>
    <w:r w:rsidRPr="00075F87">
      <w:rPr>
        <w:rFonts w:ascii="Times New Roman" w:hAnsi="Times New Roman" w:cs="Times New Roman"/>
        <w:sz w:val="18"/>
        <w:szCs w:val="18"/>
        <w:lang w:val="ro-RO"/>
      </w:rPr>
      <w:t xml:space="preserve"> Str. </w:t>
    </w:r>
    <w:r w:rsidRPr="00075F87">
      <w:rPr>
        <w:rFonts w:ascii="Times New Roman" w:hAnsi="Times New Roman" w:cs="Times New Roman"/>
        <w:sz w:val="18"/>
        <w:szCs w:val="18"/>
        <w:u w:val="single"/>
        <w:lang w:val="ro-RO"/>
      </w:rPr>
      <w:t xml:space="preserve">Decebal </w:t>
    </w:r>
    <w:r w:rsidRPr="00075F87">
      <w:rPr>
        <w:rFonts w:ascii="Times New Roman" w:hAnsi="Times New Roman" w:cs="Times New Roman"/>
        <w:sz w:val="18"/>
        <w:szCs w:val="18"/>
        <w:lang w:val="ro-RO"/>
      </w:rPr>
      <w:t xml:space="preserve"> nr. </w:t>
    </w:r>
    <w:r w:rsidRPr="00075F87">
      <w:rPr>
        <w:rFonts w:ascii="Times New Roman" w:hAnsi="Times New Roman" w:cs="Times New Roman"/>
        <w:sz w:val="18"/>
        <w:szCs w:val="18"/>
        <w:u w:val="single"/>
        <w:lang w:val="ro-RO"/>
      </w:rPr>
      <w:t xml:space="preserve">101, </w:t>
    </w:r>
    <w:r w:rsidRPr="00075F87">
      <w:rPr>
        <w:rFonts w:ascii="Times New Roman" w:hAnsi="Times New Roman" w:cs="Times New Roman"/>
        <w:sz w:val="18"/>
        <w:szCs w:val="18"/>
        <w:lang w:val="ro-RO"/>
      </w:rPr>
      <w:t xml:space="preserve"> MD-3100,  mun.  Bălţi , </w:t>
    </w:r>
  </w:p>
  <w:p w:rsidR="00E13569" w:rsidRPr="00075F87" w:rsidRDefault="00E13569" w:rsidP="00075F87">
    <w:pPr>
      <w:tabs>
        <w:tab w:val="left" w:pos="3377"/>
      </w:tabs>
      <w:spacing w:after="0"/>
      <w:jc w:val="center"/>
      <w:rPr>
        <w:rFonts w:ascii="Times New Roman" w:hAnsi="Times New Roman" w:cs="Times New Roman"/>
        <w:sz w:val="18"/>
        <w:szCs w:val="18"/>
        <w:lang w:val="ro-RO"/>
      </w:rPr>
    </w:pPr>
    <w:r w:rsidRPr="00075F87">
      <w:rPr>
        <w:rFonts w:ascii="Times New Roman" w:hAnsi="Times New Roman" w:cs="Times New Roman"/>
        <w:sz w:val="18"/>
        <w:szCs w:val="18"/>
        <w:lang w:val="ro-RO"/>
      </w:rPr>
      <w:t xml:space="preserve">Tel. +373 (231) 3-20-06;  +373(231)3-22-83;  Fax. +373(231) 3-20-06; e-mail: </w:t>
    </w:r>
    <w:hyperlink r:id="rId1" w:history="1">
      <w:r w:rsidRPr="00075F87">
        <w:rPr>
          <w:rFonts w:ascii="Times New Roman" w:hAnsi="Times New Roman" w:cs="Times New Roman"/>
          <w:color w:val="0563C1" w:themeColor="hyperlink"/>
          <w:sz w:val="18"/>
          <w:szCs w:val="18"/>
          <w:u w:val="single"/>
          <w:lang w:val="ro-RO"/>
        </w:rPr>
        <w:t>colmedbalti@gmail.com</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034"/>
    <w:multiLevelType w:val="hybridMultilevel"/>
    <w:tmpl w:val="BC42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C949A1"/>
    <w:multiLevelType w:val="hybridMultilevel"/>
    <w:tmpl w:val="98DA804A"/>
    <w:lvl w:ilvl="0" w:tplc="29A60A76">
      <w:start w:val="1"/>
      <w:numFmt w:val="upperLetter"/>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15:restartNumberingAfterBreak="0">
    <w:nsid w:val="1022105D"/>
    <w:multiLevelType w:val="hybridMultilevel"/>
    <w:tmpl w:val="00E49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424998"/>
    <w:multiLevelType w:val="hybridMultilevel"/>
    <w:tmpl w:val="C6E2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7C7197"/>
    <w:multiLevelType w:val="hybridMultilevel"/>
    <w:tmpl w:val="00ECB5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A3F1B15"/>
    <w:multiLevelType w:val="hybridMultilevel"/>
    <w:tmpl w:val="69B82A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D9E5EA2"/>
    <w:multiLevelType w:val="hybridMultilevel"/>
    <w:tmpl w:val="4BC4367C"/>
    <w:lvl w:ilvl="0" w:tplc="58E01A3A">
      <w:start w:val="3"/>
      <w:numFmt w:val="bullet"/>
      <w:lvlText w:val="-"/>
      <w:lvlJc w:val="left"/>
      <w:pPr>
        <w:ind w:left="360" w:hanging="360"/>
      </w:pPr>
      <w:rPr>
        <w:rFonts w:ascii="Verdana" w:eastAsia="Times New Roman" w:hAnsi="Verdana" w:cs="Aria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AA00973"/>
    <w:multiLevelType w:val="hybridMultilevel"/>
    <w:tmpl w:val="41A85A46"/>
    <w:lvl w:ilvl="0" w:tplc="A080D76E">
      <w:start w:val="9"/>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E34C7A"/>
    <w:multiLevelType w:val="hybridMultilevel"/>
    <w:tmpl w:val="535083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4E27B6D"/>
    <w:multiLevelType w:val="hybridMultilevel"/>
    <w:tmpl w:val="7D7EACC2"/>
    <w:lvl w:ilvl="0" w:tplc="B3CAF230">
      <w:start w:val="1"/>
      <w:numFmt w:val="upperRoman"/>
      <w:lvlText w:val="%1."/>
      <w:lvlJc w:val="left"/>
      <w:pPr>
        <w:ind w:left="1080" w:hanging="720"/>
      </w:pPr>
      <w:rPr>
        <w:rFonts w:hint="default"/>
      </w:rPr>
    </w:lvl>
    <w:lvl w:ilvl="1" w:tplc="FECA18C2">
      <w:numFmt w:val="bullet"/>
      <w:lvlText w:val="-"/>
      <w:lvlJc w:val="left"/>
      <w:pPr>
        <w:ind w:left="1440" w:hanging="360"/>
      </w:pPr>
      <w:rPr>
        <w:rFonts w:ascii="Times New Roman" w:eastAsiaTheme="minorHAnsi" w:hAnsi="Times New Roman" w:cs="Times New Roman"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5B37C6"/>
    <w:multiLevelType w:val="hybridMultilevel"/>
    <w:tmpl w:val="DF08E3CA"/>
    <w:lvl w:ilvl="0" w:tplc="5A480F40">
      <w:start w:val="4"/>
      <w:numFmt w:val="upperLetter"/>
      <w:lvlText w:val="%1."/>
      <w:lvlJc w:val="left"/>
      <w:pPr>
        <w:ind w:left="10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D02EF2"/>
    <w:multiLevelType w:val="hybridMultilevel"/>
    <w:tmpl w:val="8B06D6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116058E"/>
    <w:multiLevelType w:val="hybridMultilevel"/>
    <w:tmpl w:val="0A7EEB8C"/>
    <w:lvl w:ilvl="0" w:tplc="F716B6A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4C3AE3"/>
    <w:multiLevelType w:val="hybridMultilevel"/>
    <w:tmpl w:val="BFCC8EE4"/>
    <w:lvl w:ilvl="0" w:tplc="58E01A3A">
      <w:start w:val="3"/>
      <w:numFmt w:val="bullet"/>
      <w:lvlText w:val="-"/>
      <w:lvlJc w:val="left"/>
      <w:pPr>
        <w:ind w:left="720" w:hanging="360"/>
      </w:pPr>
      <w:rPr>
        <w:rFonts w:ascii="Verdana" w:eastAsia="Times New Roman" w:hAnsi="Verdan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C5510A"/>
    <w:multiLevelType w:val="hybridMultilevel"/>
    <w:tmpl w:val="472A7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387C99"/>
    <w:multiLevelType w:val="hybridMultilevel"/>
    <w:tmpl w:val="15A6D2D4"/>
    <w:lvl w:ilvl="0" w:tplc="535E91F4">
      <w:start w:val="1"/>
      <w:numFmt w:val="upperRoman"/>
      <w:lvlText w:val="%1."/>
      <w:lvlJc w:val="right"/>
      <w:pPr>
        <w:ind w:left="735" w:hanging="72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6" w15:restartNumberingAfterBreak="0">
    <w:nsid w:val="5D5854AE"/>
    <w:multiLevelType w:val="hybridMultilevel"/>
    <w:tmpl w:val="C68A45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14C5FE5"/>
    <w:multiLevelType w:val="hybridMultilevel"/>
    <w:tmpl w:val="3294B5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8747E87"/>
    <w:multiLevelType w:val="hybridMultilevel"/>
    <w:tmpl w:val="CA803C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9076D2A"/>
    <w:multiLevelType w:val="multilevel"/>
    <w:tmpl w:val="717AD2C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4052831"/>
    <w:multiLevelType w:val="hybridMultilevel"/>
    <w:tmpl w:val="F5C65740"/>
    <w:lvl w:ilvl="0" w:tplc="7882B3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9"/>
  </w:num>
  <w:num w:numId="5">
    <w:abstractNumId w:val="3"/>
  </w:num>
  <w:num w:numId="6">
    <w:abstractNumId w:val="18"/>
  </w:num>
  <w:num w:numId="7">
    <w:abstractNumId w:val="14"/>
  </w:num>
  <w:num w:numId="8">
    <w:abstractNumId w:val="2"/>
  </w:num>
  <w:num w:numId="9">
    <w:abstractNumId w:val="0"/>
  </w:num>
  <w:num w:numId="10">
    <w:abstractNumId w:val="13"/>
  </w:num>
  <w:num w:numId="11">
    <w:abstractNumId w:val="11"/>
  </w:num>
  <w:num w:numId="12">
    <w:abstractNumId w:val="16"/>
  </w:num>
  <w:num w:numId="13">
    <w:abstractNumId w:val="8"/>
  </w:num>
  <w:num w:numId="14">
    <w:abstractNumId w:val="5"/>
  </w:num>
  <w:num w:numId="15">
    <w:abstractNumId w:val="17"/>
  </w:num>
  <w:num w:numId="16">
    <w:abstractNumId w:val="15"/>
  </w:num>
  <w:num w:numId="17">
    <w:abstractNumId w:val="1"/>
  </w:num>
  <w:num w:numId="18">
    <w:abstractNumId w:val="12"/>
  </w:num>
  <w:num w:numId="19">
    <w:abstractNumId w:val="10"/>
  </w:num>
  <w:num w:numId="20">
    <w:abstractNumId w:val="7"/>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87"/>
    <w:rsid w:val="00040A47"/>
    <w:rsid w:val="000506CD"/>
    <w:rsid w:val="00075F87"/>
    <w:rsid w:val="00112175"/>
    <w:rsid w:val="00140CC9"/>
    <w:rsid w:val="001732A3"/>
    <w:rsid w:val="001928F1"/>
    <w:rsid w:val="001A04EE"/>
    <w:rsid w:val="001F4975"/>
    <w:rsid w:val="002D03EF"/>
    <w:rsid w:val="002F5376"/>
    <w:rsid w:val="003B2A78"/>
    <w:rsid w:val="00437CA0"/>
    <w:rsid w:val="00473AA2"/>
    <w:rsid w:val="004E33EC"/>
    <w:rsid w:val="00542391"/>
    <w:rsid w:val="00542518"/>
    <w:rsid w:val="00643A44"/>
    <w:rsid w:val="00666442"/>
    <w:rsid w:val="0067436A"/>
    <w:rsid w:val="0068070F"/>
    <w:rsid w:val="006B5F4C"/>
    <w:rsid w:val="006C7A9A"/>
    <w:rsid w:val="006E0B71"/>
    <w:rsid w:val="006E4B35"/>
    <w:rsid w:val="0073442D"/>
    <w:rsid w:val="007A2FB4"/>
    <w:rsid w:val="007B1449"/>
    <w:rsid w:val="00830F91"/>
    <w:rsid w:val="00886FDC"/>
    <w:rsid w:val="008D0647"/>
    <w:rsid w:val="008D596E"/>
    <w:rsid w:val="00990080"/>
    <w:rsid w:val="00A436C1"/>
    <w:rsid w:val="00A93ACA"/>
    <w:rsid w:val="00AB669C"/>
    <w:rsid w:val="00AE3344"/>
    <w:rsid w:val="00B21940"/>
    <w:rsid w:val="00B55431"/>
    <w:rsid w:val="00CD0AC0"/>
    <w:rsid w:val="00CE2FBC"/>
    <w:rsid w:val="00D1458B"/>
    <w:rsid w:val="00D368ED"/>
    <w:rsid w:val="00D63567"/>
    <w:rsid w:val="00DD067F"/>
    <w:rsid w:val="00E01E4A"/>
    <w:rsid w:val="00E12C6C"/>
    <w:rsid w:val="00E13569"/>
    <w:rsid w:val="00E15678"/>
    <w:rsid w:val="00E67DE1"/>
    <w:rsid w:val="00EB5BC3"/>
    <w:rsid w:val="00EE2780"/>
    <w:rsid w:val="00F05CAE"/>
    <w:rsid w:val="00F70EEC"/>
    <w:rsid w:val="00F75D0C"/>
    <w:rsid w:val="00F77E35"/>
    <w:rsid w:val="00F90166"/>
    <w:rsid w:val="00FB2438"/>
    <w:rsid w:val="00FB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93C1"/>
  <w15:chartTrackingRefBased/>
  <w15:docId w15:val="{54162B82-AD0B-46BB-AEAF-FEC7442F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F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5F87"/>
  </w:style>
  <w:style w:type="paragraph" w:styleId="a5">
    <w:name w:val="footer"/>
    <w:basedOn w:val="a"/>
    <w:link w:val="a6"/>
    <w:uiPriority w:val="99"/>
    <w:unhideWhenUsed/>
    <w:rsid w:val="00075F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5F87"/>
  </w:style>
  <w:style w:type="table" w:styleId="a7">
    <w:name w:val="Table Grid"/>
    <w:basedOn w:val="a1"/>
    <w:uiPriority w:val="39"/>
    <w:rsid w:val="0017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1732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List Paragraph"/>
    <w:basedOn w:val="a"/>
    <w:uiPriority w:val="34"/>
    <w:qFormat/>
    <w:rsid w:val="001732A3"/>
    <w:pPr>
      <w:ind w:left="720"/>
      <w:contextualSpacing/>
    </w:pPr>
  </w:style>
  <w:style w:type="paragraph" w:styleId="a9">
    <w:name w:val="Balloon Text"/>
    <w:basedOn w:val="a"/>
    <w:link w:val="aa"/>
    <w:uiPriority w:val="99"/>
    <w:semiHidden/>
    <w:unhideWhenUsed/>
    <w:rsid w:val="00040A4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40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colmedbalti@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54B9-E537-4DBA-9528-1F106BFC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5499</Words>
  <Characters>31345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Simulare</dc:creator>
  <cp:keywords/>
  <dc:description/>
  <cp:lastModifiedBy>PC</cp:lastModifiedBy>
  <cp:revision>2</cp:revision>
  <cp:lastPrinted>2020-08-17T14:27:00Z</cp:lastPrinted>
  <dcterms:created xsi:type="dcterms:W3CDTF">2020-09-28T15:47:00Z</dcterms:created>
  <dcterms:modified xsi:type="dcterms:W3CDTF">2020-09-28T15:47:00Z</dcterms:modified>
</cp:coreProperties>
</file>